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17AE81" w14:textId="6AE49A53" w:rsidR="009F39D5" w:rsidRPr="002E04C9" w:rsidRDefault="00787613" w:rsidP="009F39D5">
      <w:pPr>
        <w:pStyle w:val="Docketnumber"/>
        <w:rPr>
          <w:sz w:val="24"/>
          <w:szCs w:val="24"/>
        </w:rPr>
      </w:pPr>
      <w:r>
        <w:rPr>
          <w:sz w:val="24"/>
          <w:szCs w:val="24"/>
        </w:rPr>
        <w:t>Docket no. 52628</w:t>
      </w:r>
    </w:p>
    <w:p w14:paraId="6E8E8A50" w14:textId="77777777" w:rsidR="009F39D5" w:rsidRPr="001E0547" w:rsidRDefault="009F39D5" w:rsidP="009F39D5">
      <w:pPr>
        <w:jc w:val="center"/>
        <w:rPr>
          <w:b/>
        </w:rPr>
      </w:pPr>
    </w:p>
    <w:tbl>
      <w:tblPr>
        <w:tblW w:w="9756" w:type="dxa"/>
        <w:jc w:val="center"/>
        <w:tblLook w:val="01E0" w:firstRow="1" w:lastRow="1" w:firstColumn="1" w:lastColumn="1" w:noHBand="0" w:noVBand="0"/>
      </w:tblPr>
      <w:tblGrid>
        <w:gridCol w:w="4698"/>
        <w:gridCol w:w="450"/>
        <w:gridCol w:w="4608"/>
      </w:tblGrid>
      <w:tr w:rsidR="009F39D5" w:rsidRPr="00917C13" w14:paraId="6C9C175F" w14:textId="77777777" w:rsidTr="00507622">
        <w:trPr>
          <w:jc w:val="center"/>
        </w:trPr>
        <w:tc>
          <w:tcPr>
            <w:tcW w:w="4698" w:type="dxa"/>
          </w:tcPr>
          <w:p w14:paraId="13EC62BE" w14:textId="40B05231" w:rsidR="009F39D5" w:rsidRPr="00EB0D03" w:rsidRDefault="00191180" w:rsidP="00787613">
            <w:pPr>
              <w:rPr>
                <w:rFonts w:ascii="Times New Roman Bold" w:hAnsi="Times New Roman Bold"/>
                <w:b/>
                <w:caps/>
                <w:szCs w:val="24"/>
              </w:rPr>
            </w:pPr>
            <w:r>
              <w:rPr>
                <w:b/>
                <w:bCs/>
                <w:szCs w:val="24"/>
              </w:rPr>
              <w:t xml:space="preserve">APPLICATION OF </w:t>
            </w:r>
            <w:r w:rsidR="00787613">
              <w:rPr>
                <w:b/>
                <w:bCs/>
                <w:szCs w:val="24"/>
              </w:rPr>
              <w:t xml:space="preserve">TRITON TEXAS HOLDINGS LLC, THE KAUFFMAN FAMILY LIVING TRUST, DATED APRIL 9, 2015, DISCIPLE ASSET HOLDINGS, LP, AND MALAKOFF FAMILY HOLDINGS, LP, FOR APPROVAL OF CHANGES IN OWNERSHIP UNDER TEXAS WATER CODE </w:t>
            </w:r>
            <w:r w:rsidR="00787613">
              <w:rPr>
                <w:b/>
              </w:rPr>
              <w:t>§ 13.302</w:t>
            </w:r>
          </w:p>
        </w:tc>
        <w:tc>
          <w:tcPr>
            <w:tcW w:w="450" w:type="dxa"/>
          </w:tcPr>
          <w:p w14:paraId="6E94DED9" w14:textId="77777777" w:rsidR="009F39D5" w:rsidRPr="00917C13" w:rsidRDefault="009F39D5" w:rsidP="00525DA6">
            <w:pPr>
              <w:rPr>
                <w:b/>
              </w:rPr>
            </w:pPr>
            <w:r w:rsidRPr="00917C13">
              <w:rPr>
                <w:b/>
              </w:rPr>
              <w:t>§</w:t>
            </w:r>
          </w:p>
          <w:p w14:paraId="60362424" w14:textId="77777777" w:rsidR="009F39D5" w:rsidRDefault="009F39D5" w:rsidP="00525DA6">
            <w:pPr>
              <w:rPr>
                <w:b/>
              </w:rPr>
            </w:pPr>
            <w:r w:rsidRPr="00917C13">
              <w:rPr>
                <w:b/>
              </w:rPr>
              <w:t>§</w:t>
            </w:r>
          </w:p>
          <w:p w14:paraId="181555EB" w14:textId="77777777" w:rsidR="00413CBB" w:rsidRDefault="009F39D5" w:rsidP="00525DA6">
            <w:pPr>
              <w:rPr>
                <w:b/>
              </w:rPr>
            </w:pPr>
            <w:r>
              <w:rPr>
                <w:b/>
              </w:rPr>
              <w:t>§</w:t>
            </w:r>
          </w:p>
          <w:p w14:paraId="528A9982" w14:textId="66E80EB0" w:rsidR="00787613" w:rsidRPr="00917C13" w:rsidRDefault="003D4EBF" w:rsidP="00787613">
            <w:pPr>
              <w:rPr>
                <w:b/>
              </w:rPr>
            </w:pPr>
            <w:r>
              <w:rPr>
                <w:b/>
              </w:rPr>
              <w:t>§</w:t>
            </w:r>
          </w:p>
          <w:p w14:paraId="2A2FF921" w14:textId="77777777" w:rsidR="00787613" w:rsidRDefault="00787613" w:rsidP="00787613">
            <w:pPr>
              <w:rPr>
                <w:b/>
              </w:rPr>
            </w:pPr>
            <w:r w:rsidRPr="00917C13">
              <w:rPr>
                <w:b/>
              </w:rPr>
              <w:t>§</w:t>
            </w:r>
          </w:p>
          <w:p w14:paraId="0D7525DB" w14:textId="77777777" w:rsidR="00787613" w:rsidRDefault="00787613" w:rsidP="00787613">
            <w:pPr>
              <w:rPr>
                <w:b/>
              </w:rPr>
            </w:pPr>
            <w:r>
              <w:rPr>
                <w:b/>
              </w:rPr>
              <w:t>§</w:t>
            </w:r>
          </w:p>
          <w:p w14:paraId="1EC632EC" w14:textId="77777777" w:rsidR="00787613" w:rsidRPr="00917C13" w:rsidRDefault="00787613" w:rsidP="00787613">
            <w:pPr>
              <w:rPr>
                <w:b/>
              </w:rPr>
            </w:pPr>
            <w:r w:rsidRPr="00917C13">
              <w:rPr>
                <w:b/>
              </w:rPr>
              <w:t>§</w:t>
            </w:r>
          </w:p>
          <w:p w14:paraId="349C422E" w14:textId="77777777" w:rsidR="00787613" w:rsidRDefault="00787613" w:rsidP="00787613">
            <w:pPr>
              <w:rPr>
                <w:b/>
              </w:rPr>
            </w:pPr>
            <w:r w:rsidRPr="00917C13">
              <w:rPr>
                <w:b/>
              </w:rPr>
              <w:t>§</w:t>
            </w:r>
          </w:p>
          <w:p w14:paraId="2C1FB203" w14:textId="0F54BC4D" w:rsidR="00C55439" w:rsidRPr="00917C13" w:rsidRDefault="00C55439" w:rsidP="00787613">
            <w:pPr>
              <w:rPr>
                <w:b/>
              </w:rPr>
            </w:pPr>
          </w:p>
        </w:tc>
        <w:tc>
          <w:tcPr>
            <w:tcW w:w="4608" w:type="dxa"/>
          </w:tcPr>
          <w:p w14:paraId="56FCFA4D" w14:textId="77777777" w:rsidR="009F39D5" w:rsidRPr="00917C13" w:rsidRDefault="009F39D5" w:rsidP="00525DA6">
            <w:pPr>
              <w:pStyle w:val="Docketstyle"/>
              <w:spacing w:line="240" w:lineRule="auto"/>
              <w:jc w:val="center"/>
              <w:rPr>
                <w:bCs/>
              </w:rPr>
            </w:pPr>
            <w:r w:rsidRPr="00917C13">
              <w:rPr>
                <w:bCs/>
              </w:rPr>
              <w:t>PUBLIC UTILITY COMMISSION</w:t>
            </w:r>
          </w:p>
          <w:p w14:paraId="421B3450" w14:textId="77777777" w:rsidR="009F39D5" w:rsidRPr="00917C13" w:rsidRDefault="009F39D5" w:rsidP="00525DA6">
            <w:pPr>
              <w:pStyle w:val="Docketstyle"/>
              <w:spacing w:line="240" w:lineRule="auto"/>
              <w:jc w:val="center"/>
              <w:rPr>
                <w:bCs/>
              </w:rPr>
            </w:pPr>
          </w:p>
          <w:p w14:paraId="28B2C0D3" w14:textId="77777777" w:rsidR="009F39D5" w:rsidRPr="00917C13" w:rsidRDefault="009F39D5" w:rsidP="00525DA6">
            <w:pPr>
              <w:pStyle w:val="Docketstyle"/>
              <w:spacing w:line="240" w:lineRule="auto"/>
              <w:jc w:val="center"/>
              <w:rPr>
                <w:bCs/>
              </w:rPr>
            </w:pPr>
            <w:r w:rsidRPr="00917C13">
              <w:rPr>
                <w:bCs/>
              </w:rPr>
              <w:t xml:space="preserve">OF </w:t>
            </w:r>
            <w:smartTag w:uri="urn:schemas-microsoft-com:office:smarttags" w:element="place">
              <w:smartTag w:uri="urn:schemas-microsoft-com:office:smarttags" w:element="State">
                <w:r w:rsidRPr="00917C13">
                  <w:rPr>
                    <w:bCs/>
                  </w:rPr>
                  <w:t>TEXAS</w:t>
                </w:r>
              </w:smartTag>
            </w:smartTag>
          </w:p>
        </w:tc>
      </w:tr>
    </w:tbl>
    <w:p w14:paraId="3B39849C" w14:textId="77777777" w:rsidR="00682EB7" w:rsidRDefault="00682EB7" w:rsidP="00BC70A9">
      <w:pPr>
        <w:pStyle w:val="Documentheading"/>
        <w:rPr>
          <w:sz w:val="24"/>
          <w:szCs w:val="24"/>
        </w:rPr>
      </w:pPr>
    </w:p>
    <w:p w14:paraId="28A11A22" w14:textId="0AC92698" w:rsidR="005A654C" w:rsidRDefault="005A654C" w:rsidP="000F5BD7">
      <w:pPr>
        <w:pStyle w:val="Documentheading"/>
        <w:tabs>
          <w:tab w:val="center" w:pos="4680"/>
          <w:tab w:val="right" w:pos="9360"/>
        </w:tabs>
        <w:rPr>
          <w:sz w:val="24"/>
          <w:szCs w:val="24"/>
        </w:rPr>
      </w:pPr>
      <w:r>
        <w:rPr>
          <w:sz w:val="24"/>
          <w:szCs w:val="24"/>
        </w:rPr>
        <w:t xml:space="preserve">COMMISSION STAFF’S </w:t>
      </w:r>
      <w:r w:rsidR="00254A8C">
        <w:rPr>
          <w:sz w:val="24"/>
          <w:szCs w:val="24"/>
        </w:rPr>
        <w:t xml:space="preserve">Supplemental </w:t>
      </w:r>
      <w:r>
        <w:rPr>
          <w:sz w:val="24"/>
          <w:szCs w:val="24"/>
        </w:rPr>
        <w:t>RECOMMENDATION ON</w:t>
      </w:r>
    </w:p>
    <w:p w14:paraId="47744C70" w14:textId="29B64193" w:rsidR="005A654C" w:rsidRDefault="00254A8C" w:rsidP="005A654C">
      <w:pPr>
        <w:pStyle w:val="Documentheading"/>
        <w:rPr>
          <w:sz w:val="24"/>
          <w:szCs w:val="24"/>
        </w:rPr>
      </w:pPr>
      <w:r>
        <w:rPr>
          <w:sz w:val="24"/>
          <w:szCs w:val="24"/>
        </w:rPr>
        <w:t>administrative completeness</w:t>
      </w:r>
      <w:r w:rsidR="00FD6CF8">
        <w:rPr>
          <w:sz w:val="24"/>
          <w:szCs w:val="24"/>
        </w:rPr>
        <w:t xml:space="preserve"> AND</w:t>
      </w:r>
      <w:r w:rsidR="007F7049">
        <w:rPr>
          <w:sz w:val="24"/>
          <w:szCs w:val="24"/>
        </w:rPr>
        <w:t xml:space="preserve"> Notice,</w:t>
      </w:r>
      <w:r w:rsidR="00FD6CF8">
        <w:rPr>
          <w:sz w:val="24"/>
          <w:szCs w:val="24"/>
        </w:rPr>
        <w:t xml:space="preserve"> Request to restyle docket</w:t>
      </w:r>
      <w:r>
        <w:rPr>
          <w:sz w:val="24"/>
          <w:szCs w:val="24"/>
        </w:rPr>
        <w:t xml:space="preserve"> and proposed procedural schedule</w:t>
      </w:r>
    </w:p>
    <w:p w14:paraId="53A54678" w14:textId="77777777" w:rsidR="005A654C" w:rsidRPr="00BC70A9" w:rsidRDefault="005A654C" w:rsidP="005A654C">
      <w:pPr>
        <w:pStyle w:val="Documentheading"/>
        <w:jc w:val="both"/>
        <w:rPr>
          <w:sz w:val="24"/>
          <w:szCs w:val="24"/>
        </w:rPr>
      </w:pPr>
    </w:p>
    <w:p w14:paraId="1FF2CAA8" w14:textId="4A91166B" w:rsidR="000B32A4" w:rsidRDefault="005A654C" w:rsidP="00C80F7A">
      <w:pPr>
        <w:pStyle w:val="ListBullet"/>
        <w:numPr>
          <w:ilvl w:val="0"/>
          <w:numId w:val="0"/>
        </w:numPr>
        <w:spacing w:line="360" w:lineRule="auto"/>
        <w:ind w:firstLine="720"/>
        <w:contextualSpacing w:val="0"/>
        <w:rPr>
          <w:rFonts w:ascii="Times" w:hAnsi="Times"/>
        </w:rPr>
      </w:pPr>
      <w:r w:rsidRPr="00033317">
        <w:rPr>
          <w:szCs w:val="24"/>
        </w:rPr>
        <w:t xml:space="preserve">On </w:t>
      </w:r>
      <w:r w:rsidR="00787613">
        <w:rPr>
          <w:szCs w:val="24"/>
        </w:rPr>
        <w:t xml:space="preserve">September 22, 2021, Triton Texas Holdings LLC (TTH), along with The Kauffman Family Living Trust, </w:t>
      </w:r>
      <w:r w:rsidR="005362A6">
        <w:rPr>
          <w:szCs w:val="24"/>
        </w:rPr>
        <w:t xml:space="preserve">dated April 9, 2015, </w:t>
      </w:r>
      <w:r w:rsidR="00787613">
        <w:rPr>
          <w:szCs w:val="24"/>
        </w:rPr>
        <w:t xml:space="preserve">Disciple Asset Holdings, LP, and Malakoff Family Holdings, LP </w:t>
      </w:r>
      <w:r w:rsidR="007F0B3C">
        <w:rPr>
          <w:szCs w:val="24"/>
        </w:rPr>
        <w:t xml:space="preserve">(the Interest Holders) </w:t>
      </w:r>
      <w:r w:rsidR="00787613">
        <w:rPr>
          <w:szCs w:val="24"/>
        </w:rPr>
        <w:t xml:space="preserve">(collectively, the Applicants), filed an application for </w:t>
      </w:r>
      <w:r w:rsidR="009B64E7">
        <w:rPr>
          <w:szCs w:val="24"/>
        </w:rPr>
        <w:t xml:space="preserve">a </w:t>
      </w:r>
      <w:r w:rsidR="00787613">
        <w:rPr>
          <w:szCs w:val="24"/>
        </w:rPr>
        <w:t>change in ownership</w:t>
      </w:r>
      <w:r w:rsidR="001706BC">
        <w:rPr>
          <w:szCs w:val="24"/>
        </w:rPr>
        <w:t xml:space="preserve"> </w:t>
      </w:r>
      <w:r w:rsidR="002E159F">
        <w:rPr>
          <w:szCs w:val="24"/>
        </w:rPr>
        <w:t>of Horseshoe Bend Water Company</w:t>
      </w:r>
      <w:r w:rsidR="005362A6">
        <w:rPr>
          <w:szCs w:val="24"/>
        </w:rPr>
        <w:t xml:space="preserve"> LLC</w:t>
      </w:r>
      <w:r w:rsidR="002E159F">
        <w:rPr>
          <w:szCs w:val="24"/>
        </w:rPr>
        <w:t xml:space="preserve"> (Horseshoe</w:t>
      </w:r>
      <w:r w:rsidR="00903596">
        <w:rPr>
          <w:szCs w:val="24"/>
        </w:rPr>
        <w:t xml:space="preserve"> Bend</w:t>
      </w:r>
      <w:r w:rsidR="002E159F">
        <w:rPr>
          <w:szCs w:val="24"/>
        </w:rPr>
        <w:t xml:space="preserve">) and Lone Star Water Company (Lone Star) </w:t>
      </w:r>
      <w:r w:rsidR="00787613">
        <w:rPr>
          <w:szCs w:val="24"/>
        </w:rPr>
        <w:t xml:space="preserve">under Texas Water Code (TWC) </w:t>
      </w:r>
      <w:r w:rsidR="00845100" w:rsidRPr="00845100">
        <w:rPr>
          <w:rFonts w:ascii="Times" w:hAnsi="Times"/>
        </w:rPr>
        <w:t>§</w:t>
      </w:r>
      <w:r w:rsidR="001706BC">
        <w:rPr>
          <w:rFonts w:ascii="Times" w:hAnsi="Times"/>
        </w:rPr>
        <w:t xml:space="preserve"> 13.302 and 16 Texas Administrative Code (TAC) </w:t>
      </w:r>
      <w:r w:rsidR="001706BC" w:rsidRPr="00845100">
        <w:rPr>
          <w:rFonts w:ascii="Times" w:hAnsi="Times"/>
        </w:rPr>
        <w:t>§</w:t>
      </w:r>
      <w:r w:rsidR="001706BC">
        <w:rPr>
          <w:rFonts w:ascii="Times" w:hAnsi="Times"/>
        </w:rPr>
        <w:t xml:space="preserve"> 24.243. </w:t>
      </w:r>
      <w:r w:rsidR="002E159F">
        <w:rPr>
          <w:rFonts w:ascii="Times" w:hAnsi="Times"/>
        </w:rPr>
        <w:t xml:space="preserve">The application </w:t>
      </w:r>
      <w:r w:rsidR="000C54E4">
        <w:rPr>
          <w:rFonts w:ascii="Times" w:hAnsi="Times"/>
        </w:rPr>
        <w:t>originally sought</w:t>
      </w:r>
      <w:r w:rsidR="002E159F">
        <w:rPr>
          <w:rFonts w:ascii="Times" w:hAnsi="Times"/>
        </w:rPr>
        <w:t xml:space="preserve"> approval for a “two-step</w:t>
      </w:r>
      <w:r w:rsidR="00903596">
        <w:rPr>
          <w:rFonts w:ascii="Times" w:hAnsi="Times"/>
        </w:rPr>
        <w:t>” transaction, u</w:t>
      </w:r>
      <w:r w:rsidR="002E159F">
        <w:rPr>
          <w:rFonts w:ascii="Times" w:hAnsi="Times"/>
        </w:rPr>
        <w:t xml:space="preserve">nder </w:t>
      </w:r>
      <w:r w:rsidR="00903596">
        <w:rPr>
          <w:rFonts w:ascii="Times" w:hAnsi="Times"/>
        </w:rPr>
        <w:t>which</w:t>
      </w:r>
      <w:r w:rsidR="002E159F">
        <w:rPr>
          <w:rFonts w:ascii="Times" w:hAnsi="Times"/>
        </w:rPr>
        <w:t xml:space="preserve"> Triton Utilities, Inc. (TUI) would transfer ownership interests </w:t>
      </w:r>
      <w:r w:rsidR="00903596">
        <w:rPr>
          <w:rFonts w:ascii="Times" w:hAnsi="Times"/>
        </w:rPr>
        <w:t xml:space="preserve">in Horseshoe Bend and Lone Star </w:t>
      </w:r>
      <w:r w:rsidR="002E159F">
        <w:rPr>
          <w:rFonts w:ascii="Times" w:hAnsi="Times"/>
        </w:rPr>
        <w:t>to the Interest Holders in one transaction</w:t>
      </w:r>
      <w:r w:rsidR="00903596">
        <w:rPr>
          <w:rFonts w:ascii="Times" w:hAnsi="Times"/>
        </w:rPr>
        <w:t>, who would then transfer ownership interests to TTH</w:t>
      </w:r>
      <w:r w:rsidR="007F0B3C">
        <w:rPr>
          <w:rFonts w:ascii="Times" w:hAnsi="Times"/>
        </w:rPr>
        <w:t xml:space="preserve"> in a second transaction immediately after the first</w:t>
      </w:r>
      <w:r w:rsidR="00903596">
        <w:rPr>
          <w:rFonts w:ascii="Times" w:hAnsi="Times"/>
        </w:rPr>
        <w:t xml:space="preserve">. On October 20, 2021, </w:t>
      </w:r>
      <w:r w:rsidR="000B32A4">
        <w:rPr>
          <w:rFonts w:ascii="Times" w:hAnsi="Times"/>
        </w:rPr>
        <w:t xml:space="preserve">TTH filed </w:t>
      </w:r>
      <w:r w:rsidR="000C32EE">
        <w:rPr>
          <w:rFonts w:ascii="Times" w:hAnsi="Times"/>
        </w:rPr>
        <w:t xml:space="preserve">an amended application </w:t>
      </w:r>
      <w:r w:rsidR="000B32A4">
        <w:rPr>
          <w:rFonts w:ascii="Times" w:hAnsi="Times"/>
        </w:rPr>
        <w:t xml:space="preserve">specifying that </w:t>
      </w:r>
      <w:r w:rsidR="00903596">
        <w:rPr>
          <w:rFonts w:ascii="Times" w:hAnsi="Times"/>
        </w:rPr>
        <w:t>the Interest Holders</w:t>
      </w:r>
      <w:r w:rsidR="003D7FEE">
        <w:rPr>
          <w:rFonts w:ascii="Times" w:hAnsi="Times"/>
        </w:rPr>
        <w:t xml:space="preserve"> will no longer be parties to the proposed application</w:t>
      </w:r>
      <w:r w:rsidR="00903596">
        <w:rPr>
          <w:rFonts w:ascii="Times" w:hAnsi="Times"/>
        </w:rPr>
        <w:t>. Instead, under the amended application</w:t>
      </w:r>
      <w:r w:rsidR="005362A6">
        <w:rPr>
          <w:rFonts w:ascii="Times" w:hAnsi="Times"/>
        </w:rPr>
        <w:t>,</w:t>
      </w:r>
      <w:r w:rsidR="00903596">
        <w:rPr>
          <w:rFonts w:ascii="Times" w:hAnsi="Times"/>
        </w:rPr>
        <w:t xml:space="preserve"> TUI would transfer ownership interests in Horseshoe Bend and Lone Star in a “one-step” transaction directly to TTH</w:t>
      </w:r>
      <w:r w:rsidR="003D7FEE">
        <w:rPr>
          <w:rFonts w:ascii="Times" w:hAnsi="Times"/>
        </w:rPr>
        <w:t>.</w:t>
      </w:r>
    </w:p>
    <w:p w14:paraId="70C5D29A" w14:textId="3F3E8CDE" w:rsidR="00845100" w:rsidRPr="00845100" w:rsidRDefault="00845100" w:rsidP="00845100">
      <w:pPr>
        <w:autoSpaceDN w:val="0"/>
        <w:spacing w:line="360" w:lineRule="auto"/>
        <w:ind w:firstLine="720"/>
        <w:textAlignment w:val="baseline"/>
        <w:rPr>
          <w:szCs w:val="24"/>
        </w:rPr>
      </w:pPr>
      <w:r w:rsidRPr="00845100">
        <w:rPr>
          <w:szCs w:val="24"/>
        </w:rPr>
        <w:t xml:space="preserve">The administrative law judge </w:t>
      </w:r>
      <w:r w:rsidR="001E6169">
        <w:rPr>
          <w:szCs w:val="24"/>
        </w:rPr>
        <w:t xml:space="preserve">(ALJ) </w:t>
      </w:r>
      <w:r w:rsidRPr="00845100">
        <w:rPr>
          <w:szCs w:val="24"/>
        </w:rPr>
        <w:t xml:space="preserve">filed Order No. </w:t>
      </w:r>
      <w:r w:rsidR="006A6261">
        <w:rPr>
          <w:szCs w:val="24"/>
        </w:rPr>
        <w:t>2</w:t>
      </w:r>
      <w:r w:rsidRPr="00845100">
        <w:rPr>
          <w:szCs w:val="24"/>
        </w:rPr>
        <w:t xml:space="preserve"> on </w:t>
      </w:r>
      <w:r w:rsidR="006A6261">
        <w:rPr>
          <w:szCs w:val="24"/>
        </w:rPr>
        <w:t xml:space="preserve">October 15, </w:t>
      </w:r>
      <w:r w:rsidR="00223B2D">
        <w:rPr>
          <w:szCs w:val="24"/>
        </w:rPr>
        <w:t>2021</w:t>
      </w:r>
      <w:r w:rsidR="001706BC">
        <w:rPr>
          <w:szCs w:val="24"/>
        </w:rPr>
        <w:t xml:space="preserve"> </w:t>
      </w:r>
      <w:r w:rsidRPr="00845100">
        <w:rPr>
          <w:szCs w:val="24"/>
        </w:rPr>
        <w:t xml:space="preserve">directing </w:t>
      </w:r>
      <w:r w:rsidR="00502765">
        <w:rPr>
          <w:szCs w:val="24"/>
        </w:rPr>
        <w:t xml:space="preserve">the </w:t>
      </w:r>
      <w:r w:rsidRPr="00845100">
        <w:rPr>
          <w:szCs w:val="24"/>
        </w:rPr>
        <w:t>Staff</w:t>
      </w:r>
      <w:r w:rsidR="00502765">
        <w:rPr>
          <w:szCs w:val="24"/>
        </w:rPr>
        <w:t xml:space="preserve"> (Staff) of the </w:t>
      </w:r>
      <w:r w:rsidRPr="00845100">
        <w:rPr>
          <w:szCs w:val="24"/>
        </w:rPr>
        <w:t>Public Utility Commission of Texas (</w:t>
      </w:r>
      <w:r w:rsidR="00502765">
        <w:rPr>
          <w:szCs w:val="24"/>
        </w:rPr>
        <w:t>Commission</w:t>
      </w:r>
      <w:r w:rsidRPr="00845100">
        <w:rPr>
          <w:szCs w:val="24"/>
        </w:rPr>
        <w:t xml:space="preserve">) to file a </w:t>
      </w:r>
      <w:r w:rsidR="006A6261">
        <w:rPr>
          <w:szCs w:val="24"/>
        </w:rPr>
        <w:t xml:space="preserve">supplemental </w:t>
      </w:r>
      <w:r w:rsidRPr="00845100">
        <w:rPr>
          <w:szCs w:val="24"/>
        </w:rPr>
        <w:t xml:space="preserve">recommendation </w:t>
      </w:r>
      <w:r w:rsidR="006A6261">
        <w:rPr>
          <w:szCs w:val="24"/>
        </w:rPr>
        <w:t xml:space="preserve">regarding the </w:t>
      </w:r>
      <w:r w:rsidR="001706BC">
        <w:rPr>
          <w:szCs w:val="24"/>
        </w:rPr>
        <w:t>administrative completeness of the application</w:t>
      </w:r>
      <w:r w:rsidR="006A6261">
        <w:rPr>
          <w:szCs w:val="24"/>
        </w:rPr>
        <w:t xml:space="preserve">, along with a procedural schedule, </w:t>
      </w:r>
      <w:r w:rsidR="001706BC">
        <w:rPr>
          <w:szCs w:val="24"/>
        </w:rPr>
        <w:t xml:space="preserve">by </w:t>
      </w:r>
      <w:r w:rsidR="006A6261">
        <w:rPr>
          <w:szCs w:val="24"/>
        </w:rPr>
        <w:t xml:space="preserve">November 12, </w:t>
      </w:r>
      <w:r w:rsidR="001706BC">
        <w:rPr>
          <w:szCs w:val="24"/>
        </w:rPr>
        <w:t xml:space="preserve">2021. </w:t>
      </w:r>
      <w:r w:rsidRPr="00845100">
        <w:rPr>
          <w:szCs w:val="24"/>
        </w:rPr>
        <w:t>Therefore, this pleading is timely filed.</w:t>
      </w:r>
    </w:p>
    <w:p w14:paraId="702D6377" w14:textId="77777777" w:rsidR="00845100" w:rsidRPr="00845100" w:rsidRDefault="00845100" w:rsidP="00845100">
      <w:pPr>
        <w:rPr>
          <w:szCs w:val="24"/>
        </w:rPr>
      </w:pPr>
    </w:p>
    <w:p w14:paraId="184DC072" w14:textId="4F52C9B8" w:rsidR="00845100" w:rsidRPr="00845100" w:rsidRDefault="00223B2D" w:rsidP="00845100">
      <w:pPr>
        <w:numPr>
          <w:ilvl w:val="0"/>
          <w:numId w:val="12"/>
        </w:numPr>
        <w:overflowPunct w:val="0"/>
        <w:autoSpaceDE w:val="0"/>
        <w:autoSpaceDN w:val="0"/>
        <w:adjustRightInd w:val="0"/>
        <w:spacing w:line="360" w:lineRule="auto"/>
        <w:jc w:val="center"/>
        <w:textAlignment w:val="baseline"/>
        <w:rPr>
          <w:b/>
        </w:rPr>
      </w:pPr>
      <w:r>
        <w:rPr>
          <w:b/>
        </w:rPr>
        <w:t>ADMINISTRATIVE COMPLETENESS</w:t>
      </w:r>
    </w:p>
    <w:p w14:paraId="4B1D9136" w14:textId="7255928D" w:rsidR="00214F73" w:rsidRDefault="00BA7492" w:rsidP="00BA7492">
      <w:pPr>
        <w:overflowPunct w:val="0"/>
        <w:autoSpaceDE w:val="0"/>
        <w:autoSpaceDN w:val="0"/>
        <w:adjustRightInd w:val="0"/>
        <w:spacing w:line="360" w:lineRule="auto"/>
        <w:textAlignment w:val="baseline"/>
        <w:rPr>
          <w:szCs w:val="24"/>
        </w:rPr>
      </w:pPr>
      <w:r>
        <w:rPr>
          <w:szCs w:val="24"/>
        </w:rPr>
        <w:tab/>
      </w:r>
      <w:r w:rsidR="00502765">
        <w:rPr>
          <w:szCs w:val="24"/>
        </w:rPr>
        <w:t xml:space="preserve">Staff has reviewed </w:t>
      </w:r>
      <w:r w:rsidR="00845100" w:rsidRPr="00845100">
        <w:rPr>
          <w:szCs w:val="24"/>
        </w:rPr>
        <w:t xml:space="preserve">the </w:t>
      </w:r>
      <w:r w:rsidR="00D625AC">
        <w:rPr>
          <w:szCs w:val="24"/>
        </w:rPr>
        <w:t xml:space="preserve">amended </w:t>
      </w:r>
      <w:r w:rsidR="00845100" w:rsidRPr="00845100">
        <w:rPr>
          <w:szCs w:val="24"/>
        </w:rPr>
        <w:t xml:space="preserve">application </w:t>
      </w:r>
      <w:r w:rsidR="009B64E7">
        <w:rPr>
          <w:szCs w:val="24"/>
        </w:rPr>
        <w:t xml:space="preserve">and </w:t>
      </w:r>
      <w:r w:rsidR="00845100" w:rsidRPr="00845100">
        <w:rPr>
          <w:szCs w:val="24"/>
        </w:rPr>
        <w:t xml:space="preserve">determined that </w:t>
      </w:r>
      <w:r w:rsidR="00476B96">
        <w:rPr>
          <w:szCs w:val="24"/>
        </w:rPr>
        <w:t xml:space="preserve">TTH has now cured the deficiencies in its application and provided </w:t>
      </w:r>
      <w:r w:rsidR="008C7834">
        <w:rPr>
          <w:szCs w:val="24"/>
        </w:rPr>
        <w:t>all</w:t>
      </w:r>
      <w:r w:rsidR="00476B96">
        <w:rPr>
          <w:szCs w:val="24"/>
        </w:rPr>
        <w:t xml:space="preserve"> the information required under </w:t>
      </w:r>
      <w:r w:rsidR="00845100" w:rsidRPr="00845100">
        <w:rPr>
          <w:szCs w:val="24"/>
        </w:rPr>
        <w:t>16 TAC § </w:t>
      </w:r>
      <w:r w:rsidR="004A6BCD">
        <w:rPr>
          <w:szCs w:val="24"/>
        </w:rPr>
        <w:t>24.243 for further processing of this docket</w:t>
      </w:r>
      <w:r w:rsidR="00845100" w:rsidRPr="00845100">
        <w:rPr>
          <w:szCs w:val="24"/>
        </w:rPr>
        <w:t xml:space="preserve">. Staff therefore recommends that the application be deemed </w:t>
      </w:r>
      <w:r w:rsidR="004A6BCD">
        <w:rPr>
          <w:szCs w:val="24"/>
        </w:rPr>
        <w:lastRenderedPageBreak/>
        <w:t>administratively complete at this time</w:t>
      </w:r>
      <w:r w:rsidR="00476B96">
        <w:rPr>
          <w:szCs w:val="24"/>
        </w:rPr>
        <w:t>.</w:t>
      </w:r>
      <w:r w:rsidR="007F7049">
        <w:rPr>
          <w:szCs w:val="24"/>
        </w:rPr>
        <w:t xml:space="preserve"> </w:t>
      </w:r>
      <w:r w:rsidR="007F7049">
        <w:t>This recommendation does not address the merits of the application.</w:t>
      </w:r>
      <w:r w:rsidR="00476B96">
        <w:rPr>
          <w:szCs w:val="24"/>
        </w:rPr>
        <w:t xml:space="preserve">  </w:t>
      </w:r>
    </w:p>
    <w:p w14:paraId="382C47AE" w14:textId="15C6A9D1" w:rsidR="00B41166" w:rsidRDefault="00B41166" w:rsidP="00BA7492">
      <w:pPr>
        <w:overflowPunct w:val="0"/>
        <w:autoSpaceDE w:val="0"/>
        <w:autoSpaceDN w:val="0"/>
        <w:adjustRightInd w:val="0"/>
        <w:spacing w:line="360" w:lineRule="auto"/>
        <w:textAlignment w:val="baseline"/>
        <w:rPr>
          <w:szCs w:val="24"/>
        </w:rPr>
      </w:pPr>
    </w:p>
    <w:p w14:paraId="1FD27C4B" w14:textId="0DBE5448" w:rsidR="005362A6" w:rsidRDefault="005362A6" w:rsidP="00B41166">
      <w:pPr>
        <w:pStyle w:val="ListParagraph"/>
        <w:numPr>
          <w:ilvl w:val="0"/>
          <w:numId w:val="12"/>
        </w:numPr>
        <w:overflowPunct w:val="0"/>
        <w:autoSpaceDE w:val="0"/>
        <w:autoSpaceDN w:val="0"/>
        <w:adjustRightInd w:val="0"/>
        <w:spacing w:line="360" w:lineRule="auto"/>
        <w:jc w:val="center"/>
        <w:textAlignment w:val="baseline"/>
        <w:rPr>
          <w:b/>
          <w:bCs/>
          <w:szCs w:val="24"/>
        </w:rPr>
      </w:pPr>
      <w:r>
        <w:rPr>
          <w:b/>
          <w:bCs/>
          <w:szCs w:val="24"/>
        </w:rPr>
        <w:t>NOTICE</w:t>
      </w:r>
    </w:p>
    <w:p w14:paraId="59B40CB8" w14:textId="536225A8" w:rsidR="005362A6" w:rsidRDefault="005362A6">
      <w:pPr>
        <w:overflowPunct w:val="0"/>
        <w:autoSpaceDE w:val="0"/>
        <w:autoSpaceDN w:val="0"/>
        <w:adjustRightInd w:val="0"/>
        <w:spacing w:line="360" w:lineRule="auto"/>
        <w:ind w:firstLine="360"/>
        <w:textAlignment w:val="baseline"/>
        <w:rPr>
          <w:szCs w:val="24"/>
        </w:rPr>
      </w:pPr>
      <w:r w:rsidRPr="005362A6">
        <w:rPr>
          <w:szCs w:val="24"/>
        </w:rPr>
        <w:t>Pursuant to 16 TAC § 22.55, the presiding officer may require a party to provide reasonable notice to affected persons. Staff</w:t>
      </w:r>
      <w:r>
        <w:rPr>
          <w:szCs w:val="24"/>
        </w:rPr>
        <w:t xml:space="preserve"> </w:t>
      </w:r>
      <w:r w:rsidRPr="005362A6">
        <w:rPr>
          <w:szCs w:val="24"/>
        </w:rPr>
        <w:t xml:space="preserve">believes there are only two affected parties in this docket, both of whom are aware of the transaction for which they are seeking approval. Therefore, Staff recommends that no further notice be required. </w:t>
      </w:r>
      <w:r w:rsidRPr="005362A6">
        <w:rPr>
          <w:szCs w:val="24"/>
        </w:rPr>
        <w:cr/>
      </w:r>
    </w:p>
    <w:p w14:paraId="17ED8E76" w14:textId="41E1C008" w:rsidR="000C54E4" w:rsidRDefault="000C54E4" w:rsidP="000C54E4">
      <w:pPr>
        <w:pStyle w:val="ListParagraph"/>
        <w:numPr>
          <w:ilvl w:val="0"/>
          <w:numId w:val="12"/>
        </w:numPr>
        <w:overflowPunct w:val="0"/>
        <w:autoSpaceDE w:val="0"/>
        <w:autoSpaceDN w:val="0"/>
        <w:adjustRightInd w:val="0"/>
        <w:spacing w:line="360" w:lineRule="auto"/>
        <w:jc w:val="center"/>
        <w:textAlignment w:val="baseline"/>
        <w:rPr>
          <w:b/>
          <w:bCs/>
          <w:szCs w:val="24"/>
        </w:rPr>
      </w:pPr>
      <w:r>
        <w:rPr>
          <w:b/>
          <w:bCs/>
          <w:szCs w:val="24"/>
        </w:rPr>
        <w:t>REQUEST TO RESTYLE DOCKET</w:t>
      </w:r>
    </w:p>
    <w:p w14:paraId="0F7EFD24" w14:textId="6C0FCEA0" w:rsidR="000C54E4" w:rsidRPr="00481597" w:rsidRDefault="000C54E4" w:rsidP="000C54E4">
      <w:pPr>
        <w:overflowPunct w:val="0"/>
        <w:autoSpaceDE w:val="0"/>
        <w:autoSpaceDN w:val="0"/>
        <w:adjustRightInd w:val="0"/>
        <w:spacing w:line="360" w:lineRule="auto"/>
        <w:ind w:firstLine="360"/>
        <w:textAlignment w:val="baseline"/>
        <w:rPr>
          <w:i/>
          <w:iCs/>
          <w:szCs w:val="24"/>
        </w:rPr>
      </w:pPr>
      <w:r>
        <w:rPr>
          <w:szCs w:val="24"/>
        </w:rPr>
        <w:t xml:space="preserve">As noted above, on </w:t>
      </w:r>
      <w:r>
        <w:rPr>
          <w:rFonts w:ascii="Times" w:hAnsi="Times"/>
        </w:rPr>
        <w:t xml:space="preserve">October 20, 2021, TTH filed an amended application specifying that the Interest Holders will no longer be parties to the proposed application. Therefore, Staff recommends this docket be restyled as </w:t>
      </w:r>
      <w:r>
        <w:rPr>
          <w:rFonts w:ascii="Times" w:hAnsi="Times"/>
          <w:i/>
          <w:iCs/>
        </w:rPr>
        <w:t xml:space="preserve">Application of Triton Texas Holdings, LLC for Approval of Changes in Ownership Under Texas Water Code </w:t>
      </w:r>
      <w:r w:rsidRPr="00481597">
        <w:rPr>
          <w:bCs/>
          <w:i/>
          <w:iCs/>
        </w:rPr>
        <w:t>§</w:t>
      </w:r>
      <w:r>
        <w:rPr>
          <w:rFonts w:ascii="Times" w:hAnsi="Times"/>
          <w:i/>
          <w:iCs/>
        </w:rPr>
        <w:t xml:space="preserve"> 13.302.</w:t>
      </w:r>
    </w:p>
    <w:p w14:paraId="3B2F12B5" w14:textId="77777777" w:rsidR="000C54E4" w:rsidRPr="00481597" w:rsidRDefault="000C54E4" w:rsidP="00481597">
      <w:pPr>
        <w:overflowPunct w:val="0"/>
        <w:autoSpaceDE w:val="0"/>
        <w:autoSpaceDN w:val="0"/>
        <w:adjustRightInd w:val="0"/>
        <w:spacing w:line="360" w:lineRule="auto"/>
        <w:ind w:firstLine="360"/>
        <w:textAlignment w:val="baseline"/>
        <w:rPr>
          <w:szCs w:val="24"/>
        </w:rPr>
      </w:pPr>
    </w:p>
    <w:p w14:paraId="016D74F8" w14:textId="0042DADA" w:rsidR="00B41166" w:rsidRPr="00B41166" w:rsidRDefault="00B41166" w:rsidP="00B41166">
      <w:pPr>
        <w:pStyle w:val="ListParagraph"/>
        <w:numPr>
          <w:ilvl w:val="0"/>
          <w:numId w:val="12"/>
        </w:numPr>
        <w:overflowPunct w:val="0"/>
        <w:autoSpaceDE w:val="0"/>
        <w:autoSpaceDN w:val="0"/>
        <w:adjustRightInd w:val="0"/>
        <w:spacing w:line="360" w:lineRule="auto"/>
        <w:jc w:val="center"/>
        <w:textAlignment w:val="baseline"/>
        <w:rPr>
          <w:b/>
          <w:bCs/>
          <w:szCs w:val="24"/>
        </w:rPr>
      </w:pPr>
      <w:r>
        <w:rPr>
          <w:b/>
          <w:bCs/>
          <w:szCs w:val="24"/>
        </w:rPr>
        <w:t>PROPOSED PROCEDURAL SCHEDULE</w:t>
      </w:r>
    </w:p>
    <w:p w14:paraId="5904591A" w14:textId="1EACD3C5" w:rsidR="00B41166" w:rsidRDefault="007F7049" w:rsidP="00481597">
      <w:pPr>
        <w:keepNext/>
        <w:spacing w:line="360" w:lineRule="auto"/>
        <w:ind w:firstLine="720"/>
        <w:contextualSpacing/>
        <w:rPr>
          <w:bCs/>
        </w:rPr>
      </w:pPr>
      <w:r>
        <w:rPr>
          <w:bCs/>
        </w:rPr>
        <w:t xml:space="preserve">In accordance with Staff’s recommendation, </w:t>
      </w:r>
      <w:r w:rsidR="00B41166">
        <w:rPr>
          <w:bCs/>
        </w:rPr>
        <w:t xml:space="preserve">Staff proposes the following procedural schedule: </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811057" w:rsidRPr="00006925" w14:paraId="3FE97A13" w14:textId="77777777" w:rsidTr="001813A3">
        <w:trPr>
          <w:trHeight w:val="260"/>
        </w:trPr>
        <w:tc>
          <w:tcPr>
            <w:tcW w:w="5524" w:type="dxa"/>
            <w:shd w:val="clear" w:color="auto" w:fill="auto"/>
            <w:vAlign w:val="center"/>
          </w:tcPr>
          <w:p w14:paraId="30A0C319" w14:textId="77777777" w:rsidR="00811057" w:rsidRPr="00006925" w:rsidRDefault="00811057" w:rsidP="001813A3">
            <w:pPr>
              <w:keepNext/>
              <w:spacing w:line="360" w:lineRule="auto"/>
              <w:jc w:val="center"/>
              <w:rPr>
                <w:b/>
              </w:rPr>
            </w:pPr>
            <w:r w:rsidRPr="00006925">
              <w:rPr>
                <w:b/>
              </w:rPr>
              <w:t>Event</w:t>
            </w:r>
          </w:p>
        </w:tc>
        <w:tc>
          <w:tcPr>
            <w:tcW w:w="3826" w:type="dxa"/>
            <w:shd w:val="clear" w:color="auto" w:fill="auto"/>
          </w:tcPr>
          <w:p w14:paraId="22696236" w14:textId="77777777" w:rsidR="00811057" w:rsidRPr="00006925" w:rsidRDefault="00811057" w:rsidP="001813A3">
            <w:pPr>
              <w:keepNext/>
              <w:spacing w:line="360" w:lineRule="auto"/>
              <w:jc w:val="center"/>
              <w:rPr>
                <w:b/>
              </w:rPr>
            </w:pPr>
            <w:r w:rsidRPr="00006925">
              <w:rPr>
                <w:b/>
              </w:rPr>
              <w:t>Date</w:t>
            </w:r>
          </w:p>
        </w:tc>
      </w:tr>
      <w:tr w:rsidR="00811057" w:rsidRPr="000C59B9" w14:paraId="7AF6ADEA" w14:textId="77777777" w:rsidTr="001813A3">
        <w:trPr>
          <w:trHeight w:val="121"/>
        </w:trPr>
        <w:tc>
          <w:tcPr>
            <w:tcW w:w="5524" w:type="dxa"/>
            <w:shd w:val="clear" w:color="auto" w:fill="auto"/>
            <w:vAlign w:val="center"/>
          </w:tcPr>
          <w:p w14:paraId="7AFCF72D" w14:textId="1171A23D" w:rsidR="00811057" w:rsidRPr="00006925" w:rsidRDefault="00811057" w:rsidP="00481597">
            <w:pPr>
              <w:autoSpaceDE w:val="0"/>
              <w:autoSpaceDN w:val="0"/>
              <w:adjustRightInd w:val="0"/>
              <w:rPr>
                <w:szCs w:val="24"/>
              </w:rPr>
            </w:pPr>
            <w:r>
              <w:rPr>
                <w:rFonts w:eastAsia="Calibri"/>
                <w:szCs w:val="24"/>
              </w:rPr>
              <w:t xml:space="preserve">Deadline for </w:t>
            </w:r>
            <w:r w:rsidR="00D90E64">
              <w:rPr>
                <w:rFonts w:eastAsia="Calibri"/>
                <w:szCs w:val="24"/>
              </w:rPr>
              <w:t xml:space="preserve">Staff to request a hearing or file a final recommendation </w:t>
            </w:r>
          </w:p>
        </w:tc>
        <w:tc>
          <w:tcPr>
            <w:tcW w:w="3826" w:type="dxa"/>
            <w:shd w:val="clear" w:color="auto" w:fill="auto"/>
            <w:vAlign w:val="center"/>
          </w:tcPr>
          <w:p w14:paraId="55A3761A" w14:textId="249FAE16" w:rsidR="00811057" w:rsidRPr="000C59B9" w:rsidRDefault="00CB1C40" w:rsidP="00481597">
            <w:pPr>
              <w:keepNext/>
              <w:rPr>
                <w:szCs w:val="24"/>
              </w:rPr>
            </w:pPr>
            <w:r>
              <w:rPr>
                <w:szCs w:val="24"/>
              </w:rPr>
              <w:t>14 days from the date of the order finding the amended application administratively complete</w:t>
            </w:r>
            <w:r w:rsidR="007F7049">
              <w:rPr>
                <w:szCs w:val="24"/>
              </w:rPr>
              <w:t xml:space="preserve"> </w:t>
            </w:r>
          </w:p>
        </w:tc>
      </w:tr>
      <w:tr w:rsidR="000C54E4" w:rsidRPr="000C59B9" w14:paraId="61330EC7" w14:textId="77777777" w:rsidTr="001813A3">
        <w:trPr>
          <w:trHeight w:val="121"/>
        </w:trPr>
        <w:tc>
          <w:tcPr>
            <w:tcW w:w="5524" w:type="dxa"/>
            <w:shd w:val="clear" w:color="auto" w:fill="auto"/>
            <w:vAlign w:val="center"/>
          </w:tcPr>
          <w:p w14:paraId="077DD65E" w14:textId="6192F8C0" w:rsidR="000C54E4" w:rsidRDefault="000C54E4">
            <w:pPr>
              <w:autoSpaceDE w:val="0"/>
              <w:autoSpaceDN w:val="0"/>
              <w:adjustRightInd w:val="0"/>
              <w:rPr>
                <w:rFonts w:eastAsia="Calibri"/>
                <w:szCs w:val="24"/>
              </w:rPr>
            </w:pPr>
            <w:r>
              <w:rPr>
                <w:rFonts w:eastAsia="Calibri"/>
                <w:szCs w:val="24"/>
              </w:rPr>
              <w:t>Deadline for Order approving the transaction to proceed</w:t>
            </w:r>
          </w:p>
        </w:tc>
        <w:tc>
          <w:tcPr>
            <w:tcW w:w="3826" w:type="dxa"/>
            <w:shd w:val="clear" w:color="auto" w:fill="auto"/>
            <w:vAlign w:val="center"/>
          </w:tcPr>
          <w:p w14:paraId="01958C46" w14:textId="6D9A3D1E" w:rsidR="000C54E4" w:rsidDel="007F7049" w:rsidRDefault="000C54E4">
            <w:pPr>
              <w:keepNext/>
              <w:rPr>
                <w:szCs w:val="24"/>
              </w:rPr>
            </w:pPr>
            <w:r>
              <w:rPr>
                <w:szCs w:val="24"/>
              </w:rPr>
              <w:t>21 days from the date of the order finding the amended application administratively complete</w:t>
            </w:r>
          </w:p>
        </w:tc>
      </w:tr>
      <w:tr w:rsidR="00811057" w:rsidRPr="000C59B9" w14:paraId="5337E30A" w14:textId="77777777" w:rsidTr="001813A3">
        <w:trPr>
          <w:trHeight w:val="611"/>
        </w:trPr>
        <w:tc>
          <w:tcPr>
            <w:tcW w:w="5524" w:type="dxa"/>
            <w:shd w:val="clear" w:color="auto" w:fill="auto"/>
            <w:vAlign w:val="center"/>
          </w:tcPr>
          <w:p w14:paraId="647AEE7B" w14:textId="1CE654B7" w:rsidR="00811057" w:rsidRPr="00006925" w:rsidRDefault="00811057" w:rsidP="00481597">
            <w:pPr>
              <w:autoSpaceDE w:val="0"/>
              <w:autoSpaceDN w:val="0"/>
              <w:adjustRightInd w:val="0"/>
              <w:rPr>
                <w:rFonts w:eastAsia="Calibri"/>
                <w:szCs w:val="24"/>
              </w:rPr>
            </w:pPr>
            <w:r w:rsidRPr="00006925">
              <w:rPr>
                <w:rFonts w:eastAsia="Calibri"/>
                <w:szCs w:val="24"/>
              </w:rPr>
              <w:t xml:space="preserve">Deadline for </w:t>
            </w:r>
            <w:r w:rsidR="00356050">
              <w:rPr>
                <w:rFonts w:eastAsia="Calibri"/>
                <w:szCs w:val="24"/>
              </w:rPr>
              <w:t>TTH to</w:t>
            </w:r>
            <w:r w:rsidR="000C54E4">
              <w:rPr>
                <w:rFonts w:eastAsia="Calibri"/>
                <w:szCs w:val="24"/>
              </w:rPr>
              <w:t xml:space="preserve"> consummate the transaction and file final closing docs or to otherwise</w:t>
            </w:r>
            <w:r w:rsidR="00356050">
              <w:rPr>
                <w:rFonts w:eastAsia="Calibri"/>
                <w:szCs w:val="24"/>
              </w:rPr>
              <w:t xml:space="preserve"> </w:t>
            </w:r>
            <w:r w:rsidR="00CB1C40">
              <w:rPr>
                <w:rFonts w:eastAsia="Calibri"/>
                <w:szCs w:val="24"/>
              </w:rPr>
              <w:t xml:space="preserve">respond to Staff’s </w:t>
            </w:r>
            <w:r w:rsidR="00B71FB8">
              <w:rPr>
                <w:rFonts w:eastAsia="Calibri"/>
                <w:szCs w:val="24"/>
              </w:rPr>
              <w:t xml:space="preserve">request for hearing or final </w:t>
            </w:r>
            <w:r w:rsidR="00CB1C40">
              <w:rPr>
                <w:rFonts w:eastAsia="Calibri"/>
                <w:szCs w:val="24"/>
              </w:rPr>
              <w:t>recommendation</w:t>
            </w:r>
          </w:p>
        </w:tc>
        <w:tc>
          <w:tcPr>
            <w:tcW w:w="3826" w:type="dxa"/>
            <w:shd w:val="clear" w:color="auto" w:fill="auto"/>
            <w:vAlign w:val="center"/>
          </w:tcPr>
          <w:p w14:paraId="5B1BC3EB" w14:textId="59489C7F" w:rsidR="00811057" w:rsidRPr="000C59B9" w:rsidRDefault="00CB1C40" w:rsidP="00481597">
            <w:pPr>
              <w:keepNext/>
              <w:rPr>
                <w:szCs w:val="24"/>
              </w:rPr>
            </w:pPr>
            <w:r>
              <w:rPr>
                <w:szCs w:val="24"/>
              </w:rPr>
              <w:t>2</w:t>
            </w:r>
            <w:r w:rsidR="000C54E4">
              <w:rPr>
                <w:szCs w:val="24"/>
              </w:rPr>
              <w:t>8</w:t>
            </w:r>
            <w:r w:rsidR="008D58D8">
              <w:rPr>
                <w:szCs w:val="24"/>
              </w:rPr>
              <w:t xml:space="preserve"> </w:t>
            </w:r>
            <w:r>
              <w:rPr>
                <w:szCs w:val="24"/>
              </w:rPr>
              <w:t>days from the date of the order finding the amended application administratively complete</w:t>
            </w:r>
          </w:p>
        </w:tc>
      </w:tr>
      <w:tr w:rsidR="00356050" w:rsidRPr="00006925" w14:paraId="2C9F56AA" w14:textId="77777777" w:rsidTr="001B5ADB">
        <w:trPr>
          <w:trHeight w:val="611"/>
        </w:trPr>
        <w:tc>
          <w:tcPr>
            <w:tcW w:w="5524" w:type="dxa"/>
            <w:shd w:val="clear" w:color="auto" w:fill="auto"/>
          </w:tcPr>
          <w:p w14:paraId="220DDA37" w14:textId="25FFB668" w:rsidR="00356050" w:rsidRPr="00006925" w:rsidRDefault="00356050" w:rsidP="00481597">
            <w:pPr>
              <w:autoSpaceDE w:val="0"/>
              <w:autoSpaceDN w:val="0"/>
              <w:adjustRightInd w:val="0"/>
              <w:rPr>
                <w:rFonts w:eastAsia="Calibri"/>
                <w:szCs w:val="24"/>
              </w:rPr>
            </w:pPr>
            <w:r w:rsidRPr="00177341">
              <w:rPr>
                <w:szCs w:val="24"/>
              </w:rPr>
              <w:t xml:space="preserve">Deadline for </w:t>
            </w:r>
            <w:r>
              <w:rPr>
                <w:szCs w:val="24"/>
              </w:rPr>
              <w:t xml:space="preserve">TTH and Staff </w:t>
            </w:r>
            <w:r w:rsidRPr="00177341">
              <w:rPr>
                <w:szCs w:val="24"/>
              </w:rPr>
              <w:t xml:space="preserve">to file a joint </w:t>
            </w:r>
            <w:r w:rsidR="00CB1C40">
              <w:rPr>
                <w:szCs w:val="24"/>
              </w:rPr>
              <w:t>proposed notice of approval</w:t>
            </w:r>
            <w:r w:rsidRPr="00177341">
              <w:rPr>
                <w:szCs w:val="24"/>
              </w:rPr>
              <w:t>.</w:t>
            </w:r>
          </w:p>
        </w:tc>
        <w:tc>
          <w:tcPr>
            <w:tcW w:w="3826" w:type="dxa"/>
            <w:shd w:val="clear" w:color="auto" w:fill="auto"/>
            <w:vAlign w:val="center"/>
          </w:tcPr>
          <w:p w14:paraId="087932D2" w14:textId="129606C9" w:rsidR="00356050" w:rsidRPr="00006925" w:rsidRDefault="000C54E4" w:rsidP="00481597">
            <w:pPr>
              <w:keepNext/>
              <w:rPr>
                <w:szCs w:val="24"/>
              </w:rPr>
            </w:pPr>
            <w:r>
              <w:rPr>
                <w:szCs w:val="24"/>
              </w:rPr>
              <w:t>35</w:t>
            </w:r>
            <w:r w:rsidR="00CB1C40">
              <w:rPr>
                <w:szCs w:val="24"/>
              </w:rPr>
              <w:t xml:space="preserve"> days from the date of the order finding the amended application administratively complete</w:t>
            </w:r>
          </w:p>
        </w:tc>
      </w:tr>
      <w:tr w:rsidR="00CB1C40" w:rsidRPr="00006925" w14:paraId="7F9DA892" w14:textId="77777777" w:rsidTr="001B5ADB">
        <w:trPr>
          <w:trHeight w:val="611"/>
        </w:trPr>
        <w:tc>
          <w:tcPr>
            <w:tcW w:w="5524" w:type="dxa"/>
            <w:shd w:val="clear" w:color="auto" w:fill="auto"/>
          </w:tcPr>
          <w:p w14:paraId="043633D6" w14:textId="7911F014" w:rsidR="00CB1C40" w:rsidRPr="00177341" w:rsidRDefault="00CB1C40" w:rsidP="00481597">
            <w:pPr>
              <w:autoSpaceDE w:val="0"/>
              <w:autoSpaceDN w:val="0"/>
              <w:adjustRightInd w:val="0"/>
              <w:rPr>
                <w:szCs w:val="24"/>
              </w:rPr>
            </w:pPr>
            <w:r>
              <w:rPr>
                <w:szCs w:val="24"/>
              </w:rPr>
              <w:t xml:space="preserve">Expiration of 60-day deadline for Commission to </w:t>
            </w:r>
            <w:r w:rsidR="007374AF">
              <w:rPr>
                <w:szCs w:val="24"/>
              </w:rPr>
              <w:t>approve the transaction or to require a hearing</w:t>
            </w:r>
            <w:r>
              <w:rPr>
                <w:szCs w:val="24"/>
              </w:rPr>
              <w:t xml:space="preserve"> </w:t>
            </w:r>
          </w:p>
        </w:tc>
        <w:tc>
          <w:tcPr>
            <w:tcW w:w="3826" w:type="dxa"/>
            <w:shd w:val="clear" w:color="auto" w:fill="auto"/>
            <w:vAlign w:val="center"/>
          </w:tcPr>
          <w:p w14:paraId="2E6F51B0" w14:textId="42E996CC" w:rsidR="00CB1C40" w:rsidRPr="00481597" w:rsidDel="00CB1C40" w:rsidRDefault="00CB1C40" w:rsidP="00481597">
            <w:pPr>
              <w:keepNext/>
              <w:rPr>
                <w:b/>
                <w:bCs/>
                <w:szCs w:val="24"/>
              </w:rPr>
            </w:pPr>
            <w:r>
              <w:rPr>
                <w:szCs w:val="24"/>
              </w:rPr>
              <w:t>60 days from the date of the order finding the amended application administratively complete</w:t>
            </w:r>
          </w:p>
        </w:tc>
      </w:tr>
    </w:tbl>
    <w:p w14:paraId="6EB3A64B" w14:textId="3576B25B" w:rsidR="00B41166" w:rsidRDefault="00B41166" w:rsidP="00B41166">
      <w:pPr>
        <w:overflowPunct w:val="0"/>
        <w:autoSpaceDE w:val="0"/>
        <w:autoSpaceDN w:val="0"/>
        <w:adjustRightInd w:val="0"/>
        <w:spacing w:line="360" w:lineRule="auto"/>
        <w:ind w:left="360"/>
        <w:textAlignment w:val="baseline"/>
        <w:rPr>
          <w:szCs w:val="24"/>
        </w:rPr>
      </w:pPr>
    </w:p>
    <w:p w14:paraId="25A52BFF" w14:textId="77777777" w:rsidR="000C54E4" w:rsidRPr="00B41166" w:rsidRDefault="000C54E4" w:rsidP="00B41166">
      <w:pPr>
        <w:overflowPunct w:val="0"/>
        <w:autoSpaceDE w:val="0"/>
        <w:autoSpaceDN w:val="0"/>
        <w:adjustRightInd w:val="0"/>
        <w:spacing w:line="360" w:lineRule="auto"/>
        <w:ind w:left="360"/>
        <w:textAlignment w:val="baseline"/>
        <w:rPr>
          <w:szCs w:val="24"/>
        </w:rPr>
      </w:pPr>
    </w:p>
    <w:p w14:paraId="4C14E7A2" w14:textId="208F13D4" w:rsidR="00845100" w:rsidRPr="00845100" w:rsidRDefault="00FD6CF8" w:rsidP="00845100">
      <w:pPr>
        <w:jc w:val="center"/>
        <w:rPr>
          <w:b/>
          <w:bCs/>
          <w:szCs w:val="24"/>
        </w:rPr>
      </w:pPr>
      <w:r>
        <w:rPr>
          <w:b/>
          <w:bCs/>
          <w:szCs w:val="24"/>
        </w:rPr>
        <w:lastRenderedPageBreak/>
        <w:t>V</w:t>
      </w:r>
      <w:r w:rsidR="00845100" w:rsidRPr="00845100">
        <w:rPr>
          <w:b/>
          <w:bCs/>
          <w:szCs w:val="24"/>
        </w:rPr>
        <w:t>.</w:t>
      </w:r>
      <w:r w:rsidR="00845100" w:rsidRPr="00845100">
        <w:rPr>
          <w:b/>
          <w:bCs/>
          <w:szCs w:val="24"/>
        </w:rPr>
        <w:tab/>
        <w:t>CONCLUSION</w:t>
      </w:r>
    </w:p>
    <w:p w14:paraId="590708FE" w14:textId="77777777" w:rsidR="00845100" w:rsidRPr="00845100" w:rsidRDefault="00845100" w:rsidP="00845100">
      <w:pPr>
        <w:jc w:val="left"/>
        <w:rPr>
          <w:szCs w:val="24"/>
        </w:rPr>
      </w:pPr>
    </w:p>
    <w:p w14:paraId="7DF0DBA0" w14:textId="60F14A65" w:rsidR="00845100" w:rsidRPr="00845100" w:rsidRDefault="00845100" w:rsidP="00481597">
      <w:pPr>
        <w:spacing w:line="360" w:lineRule="auto"/>
        <w:rPr>
          <w:szCs w:val="24"/>
        </w:rPr>
      </w:pPr>
      <w:r w:rsidRPr="00845100">
        <w:rPr>
          <w:szCs w:val="24"/>
        </w:rPr>
        <w:tab/>
        <w:t xml:space="preserve">For the reasons discussed above, Staff respectfully </w:t>
      </w:r>
      <w:r w:rsidR="00FF7456">
        <w:rPr>
          <w:szCs w:val="24"/>
        </w:rPr>
        <w:t xml:space="preserve">recommends that the </w:t>
      </w:r>
      <w:r w:rsidR="007F7049">
        <w:rPr>
          <w:szCs w:val="24"/>
        </w:rPr>
        <w:t xml:space="preserve">amended </w:t>
      </w:r>
      <w:r w:rsidR="00FF7456">
        <w:rPr>
          <w:szCs w:val="24"/>
        </w:rPr>
        <w:t xml:space="preserve">application be </w:t>
      </w:r>
      <w:r w:rsidR="00502765">
        <w:rPr>
          <w:szCs w:val="24"/>
        </w:rPr>
        <w:t xml:space="preserve">deemed </w:t>
      </w:r>
      <w:r w:rsidR="00FF7456">
        <w:rPr>
          <w:szCs w:val="24"/>
        </w:rPr>
        <w:t>administratively complete</w:t>
      </w:r>
      <w:r w:rsidR="007F7049">
        <w:rPr>
          <w:szCs w:val="24"/>
        </w:rPr>
        <w:t>, that notice be found sufficient, and that the proposed procedural schedule be adopted. Staff</w:t>
      </w:r>
      <w:r w:rsidR="00FF7456">
        <w:rPr>
          <w:szCs w:val="24"/>
        </w:rPr>
        <w:t xml:space="preserve"> </w:t>
      </w:r>
      <w:r w:rsidR="00502765">
        <w:rPr>
          <w:szCs w:val="24"/>
        </w:rPr>
        <w:t xml:space="preserve">respectfully requests </w:t>
      </w:r>
      <w:r w:rsidRPr="00845100">
        <w:rPr>
          <w:szCs w:val="24"/>
        </w:rPr>
        <w:t xml:space="preserve">the entry of an order </w:t>
      </w:r>
      <w:r w:rsidR="00FF7456">
        <w:rPr>
          <w:szCs w:val="24"/>
        </w:rPr>
        <w:t>consistent with the</w:t>
      </w:r>
      <w:r w:rsidR="008D58D8">
        <w:rPr>
          <w:szCs w:val="24"/>
        </w:rPr>
        <w:t>se</w:t>
      </w:r>
      <w:r w:rsidR="00FF7456">
        <w:rPr>
          <w:szCs w:val="24"/>
        </w:rPr>
        <w:t xml:space="preserve"> recommendation</w:t>
      </w:r>
      <w:r w:rsidR="007F7049">
        <w:rPr>
          <w:szCs w:val="24"/>
        </w:rPr>
        <w:t>s</w:t>
      </w:r>
      <w:r w:rsidR="00FF7456">
        <w:rPr>
          <w:szCs w:val="24"/>
        </w:rPr>
        <w:t xml:space="preserve">. </w:t>
      </w:r>
    </w:p>
    <w:p w14:paraId="744F3BC4" w14:textId="1C2683C9" w:rsidR="00716D4B" w:rsidRDefault="00716D4B" w:rsidP="00845100">
      <w:pPr>
        <w:autoSpaceDE w:val="0"/>
        <w:autoSpaceDN w:val="0"/>
        <w:adjustRightInd w:val="0"/>
        <w:spacing w:line="360" w:lineRule="auto"/>
        <w:ind w:firstLine="720"/>
        <w:rPr>
          <w:szCs w:val="24"/>
        </w:rPr>
      </w:pPr>
    </w:p>
    <w:p w14:paraId="23AC51E7" w14:textId="0FA177A0" w:rsidR="00FE0579" w:rsidRDefault="00FE0579" w:rsidP="00FE0579">
      <w:pPr>
        <w:keepNext/>
        <w:rPr>
          <w:szCs w:val="24"/>
        </w:rPr>
      </w:pPr>
      <w:bookmarkStart w:id="0" w:name="_Hlk37688212"/>
      <w:bookmarkStart w:id="1" w:name="_Hlk37069946"/>
      <w:r>
        <w:rPr>
          <w:szCs w:val="24"/>
        </w:rPr>
        <w:t xml:space="preserve">Dated: </w:t>
      </w:r>
      <w:r>
        <w:fldChar w:fldCharType="begin"/>
      </w:r>
      <w:r>
        <w:rPr>
          <w:szCs w:val="24"/>
        </w:rPr>
        <w:instrText xml:space="preserve"> DATE \@ "MMMM d, yyyy" </w:instrText>
      </w:r>
      <w:r>
        <w:fldChar w:fldCharType="separate"/>
      </w:r>
      <w:r w:rsidR="008C7834">
        <w:rPr>
          <w:noProof/>
          <w:szCs w:val="24"/>
        </w:rPr>
        <w:t>November 10, 2021</w:t>
      </w:r>
      <w:r>
        <w:fldChar w:fldCharType="end"/>
      </w:r>
    </w:p>
    <w:bookmarkEnd w:id="0"/>
    <w:p w14:paraId="24CED6F9" w14:textId="77777777" w:rsidR="00FE0579" w:rsidRDefault="00FE0579" w:rsidP="00FE0579">
      <w:pPr>
        <w:keepNext/>
        <w:rPr>
          <w:szCs w:val="24"/>
        </w:rPr>
      </w:pPr>
    </w:p>
    <w:p w14:paraId="2E19CFF2" w14:textId="77777777" w:rsidR="00FE0579" w:rsidRDefault="00FE0579" w:rsidP="00FE0579">
      <w:pPr>
        <w:pStyle w:val="Normaldouble"/>
        <w:keepNext/>
        <w:spacing w:line="240" w:lineRule="auto"/>
        <w:ind w:left="3600" w:firstLine="720"/>
        <w:rPr>
          <w:szCs w:val="24"/>
        </w:rPr>
      </w:pPr>
      <w:r>
        <w:rPr>
          <w:szCs w:val="24"/>
        </w:rPr>
        <w:t>Respectfully submitted,</w:t>
      </w:r>
    </w:p>
    <w:p w14:paraId="2F4B4750" w14:textId="77777777" w:rsidR="00FE0579" w:rsidRDefault="00FE0579" w:rsidP="00FE0579">
      <w:pPr>
        <w:pStyle w:val="Normaldouble"/>
        <w:keepNext/>
        <w:spacing w:line="240" w:lineRule="auto"/>
        <w:ind w:left="3600" w:firstLine="720"/>
        <w:rPr>
          <w:szCs w:val="24"/>
        </w:rPr>
      </w:pPr>
    </w:p>
    <w:p w14:paraId="75FB9E14" w14:textId="77777777" w:rsidR="00FE0579" w:rsidRDefault="00FE0579" w:rsidP="00FE0579">
      <w:pPr>
        <w:pStyle w:val="Normaldouble"/>
        <w:keepNext/>
        <w:spacing w:line="240" w:lineRule="auto"/>
        <w:ind w:left="3600" w:firstLine="720"/>
        <w:rPr>
          <w:b/>
          <w:szCs w:val="24"/>
        </w:rPr>
      </w:pPr>
      <w:r>
        <w:rPr>
          <w:b/>
          <w:szCs w:val="24"/>
        </w:rPr>
        <w:t>PUBLIC UTILITY COMMISSION OF TEXAS</w:t>
      </w:r>
    </w:p>
    <w:p w14:paraId="50EC532F" w14:textId="77777777" w:rsidR="00FE0579" w:rsidRDefault="00FE0579" w:rsidP="00FE0579">
      <w:pPr>
        <w:pStyle w:val="Normaldouble"/>
        <w:keepNext/>
        <w:spacing w:line="240" w:lineRule="auto"/>
        <w:ind w:left="3600" w:firstLine="720"/>
        <w:rPr>
          <w:b/>
          <w:szCs w:val="24"/>
        </w:rPr>
      </w:pPr>
      <w:r>
        <w:rPr>
          <w:b/>
          <w:szCs w:val="24"/>
        </w:rPr>
        <w:t>LEGAL DIVISION</w:t>
      </w:r>
    </w:p>
    <w:p w14:paraId="15401DE6" w14:textId="77777777" w:rsidR="00FE0579" w:rsidRDefault="00FE0579" w:rsidP="00FE0579">
      <w:pPr>
        <w:pStyle w:val="Normaldouble"/>
        <w:keepNext/>
        <w:spacing w:line="240" w:lineRule="auto"/>
        <w:ind w:left="3600" w:firstLine="720"/>
        <w:rPr>
          <w:b/>
          <w:szCs w:val="24"/>
        </w:rPr>
      </w:pPr>
    </w:p>
    <w:p w14:paraId="57C7C2A4" w14:textId="77777777" w:rsidR="00FE0579" w:rsidRDefault="00FE0579" w:rsidP="00FE0579">
      <w:pPr>
        <w:keepNext/>
        <w:overflowPunct w:val="0"/>
        <w:autoSpaceDE w:val="0"/>
        <w:autoSpaceDN w:val="0"/>
        <w:adjustRightInd w:val="0"/>
        <w:ind w:left="4320"/>
        <w:jc w:val="left"/>
        <w:textAlignment w:val="baseline"/>
        <w:rPr>
          <w:szCs w:val="24"/>
        </w:rPr>
      </w:pPr>
      <w:r>
        <w:rPr>
          <w:szCs w:val="24"/>
        </w:rPr>
        <w:t>Rachelle Nicolette Robles</w:t>
      </w:r>
    </w:p>
    <w:p w14:paraId="2582EF5D" w14:textId="77777777" w:rsidR="00FE0579" w:rsidRDefault="00FE0579" w:rsidP="00FE0579">
      <w:pPr>
        <w:keepNext/>
        <w:ind w:firstLine="4320"/>
        <w:jc w:val="left"/>
        <w:rPr>
          <w:szCs w:val="24"/>
        </w:rPr>
      </w:pPr>
      <w:r>
        <w:rPr>
          <w:szCs w:val="24"/>
        </w:rPr>
        <w:t xml:space="preserve">Division Director </w:t>
      </w:r>
    </w:p>
    <w:p w14:paraId="2B2577D6" w14:textId="77777777" w:rsidR="00FE0579" w:rsidRDefault="00FE0579" w:rsidP="00FE0579">
      <w:pPr>
        <w:keepNext/>
        <w:ind w:firstLine="4320"/>
        <w:jc w:val="left"/>
        <w:rPr>
          <w:szCs w:val="24"/>
        </w:rPr>
      </w:pPr>
    </w:p>
    <w:p w14:paraId="093C4FC7" w14:textId="77777777" w:rsidR="00DB3B83" w:rsidRDefault="00DB3B83" w:rsidP="00DB3B83">
      <w:pPr>
        <w:overflowPunct w:val="0"/>
        <w:autoSpaceDE w:val="0"/>
        <w:autoSpaceDN w:val="0"/>
        <w:adjustRightInd w:val="0"/>
        <w:ind w:left="4320"/>
        <w:jc w:val="left"/>
        <w:textAlignment w:val="baseline"/>
      </w:pPr>
      <w:bookmarkStart w:id="2" w:name="_Hlk65663267"/>
      <w:bookmarkEnd w:id="1"/>
      <w:r>
        <w:t>Rustin Tawater</w:t>
      </w:r>
    </w:p>
    <w:p w14:paraId="69CD2FB3" w14:textId="77777777" w:rsidR="00DB3B83" w:rsidRDefault="00DB3B83" w:rsidP="00DB3B83">
      <w:pPr>
        <w:overflowPunct w:val="0"/>
        <w:autoSpaceDE w:val="0"/>
        <w:autoSpaceDN w:val="0"/>
        <w:adjustRightInd w:val="0"/>
        <w:ind w:left="4320"/>
        <w:jc w:val="left"/>
        <w:textAlignment w:val="baseline"/>
      </w:pPr>
      <w:r>
        <w:t>Managing Attorney</w:t>
      </w:r>
    </w:p>
    <w:p w14:paraId="7FABDEE2" w14:textId="77777777" w:rsidR="00DB3B83" w:rsidRDefault="00DB3B83" w:rsidP="00DB3B83">
      <w:pPr>
        <w:overflowPunct w:val="0"/>
        <w:autoSpaceDE w:val="0"/>
        <w:autoSpaceDN w:val="0"/>
        <w:adjustRightInd w:val="0"/>
        <w:ind w:left="4320"/>
        <w:jc w:val="left"/>
        <w:textAlignment w:val="baseline"/>
      </w:pPr>
    </w:p>
    <w:p w14:paraId="7F9283C7" w14:textId="77777777" w:rsidR="00DB3B83" w:rsidRDefault="00DB3B83" w:rsidP="00DB3B83">
      <w:pPr>
        <w:overflowPunct w:val="0"/>
        <w:autoSpaceDE w:val="0"/>
        <w:autoSpaceDN w:val="0"/>
        <w:adjustRightInd w:val="0"/>
        <w:ind w:left="4320"/>
        <w:jc w:val="left"/>
        <w:textAlignment w:val="baseline"/>
        <w:rPr>
          <w:szCs w:val="24"/>
        </w:rPr>
      </w:pPr>
    </w:p>
    <w:p w14:paraId="32D656EA" w14:textId="54E5E9BF" w:rsidR="00DB3B83" w:rsidRDefault="00502765" w:rsidP="00DB3B83">
      <w:pPr>
        <w:overflowPunct w:val="0"/>
        <w:autoSpaceDE w:val="0"/>
        <w:autoSpaceDN w:val="0"/>
        <w:adjustRightInd w:val="0"/>
        <w:ind w:left="4320"/>
        <w:jc w:val="left"/>
        <w:textAlignment w:val="baseline"/>
        <w:rPr>
          <w:szCs w:val="24"/>
        </w:rPr>
      </w:pPr>
      <w:bookmarkStart w:id="3" w:name="_Hlk79481697"/>
      <w:r>
        <w:rPr>
          <w:szCs w:val="24"/>
          <w:u w:val="single"/>
        </w:rPr>
        <w:t>/s/ Forrest Smith</w:t>
      </w:r>
    </w:p>
    <w:p w14:paraId="63D11EF4" w14:textId="77777777" w:rsidR="00DB3B83" w:rsidRDefault="00DB3B83" w:rsidP="00DB3B83">
      <w:pPr>
        <w:ind w:left="4320"/>
        <w:rPr>
          <w:szCs w:val="24"/>
        </w:rPr>
      </w:pPr>
      <w:r>
        <w:rPr>
          <w:szCs w:val="24"/>
        </w:rPr>
        <w:t>Forrest Smith</w:t>
      </w:r>
    </w:p>
    <w:bookmarkEnd w:id="2"/>
    <w:bookmarkEnd w:id="3"/>
    <w:p w14:paraId="689D6F93" w14:textId="77777777" w:rsidR="00DB3B83" w:rsidRDefault="00DB3B83" w:rsidP="00DB3B83">
      <w:pPr>
        <w:ind w:left="4320"/>
        <w:rPr>
          <w:szCs w:val="24"/>
        </w:rPr>
      </w:pPr>
      <w:r>
        <w:rPr>
          <w:szCs w:val="24"/>
        </w:rPr>
        <w:t xml:space="preserve">State Bar No. </w:t>
      </w:r>
      <w:r>
        <w:rPr>
          <w:color w:val="000000"/>
        </w:rPr>
        <w:t>24093643</w:t>
      </w:r>
    </w:p>
    <w:p w14:paraId="7ACE3AAF" w14:textId="77777777" w:rsidR="00DB3B83" w:rsidRDefault="00DB3B83" w:rsidP="00DB3B83">
      <w:pPr>
        <w:ind w:left="4320"/>
        <w:rPr>
          <w:szCs w:val="24"/>
        </w:rPr>
      </w:pPr>
      <w:r>
        <w:rPr>
          <w:szCs w:val="24"/>
        </w:rPr>
        <w:t>1701 N. Congress Avenue</w:t>
      </w:r>
    </w:p>
    <w:p w14:paraId="54AE3513" w14:textId="77777777" w:rsidR="00DB3B83" w:rsidRDefault="00DB3B83" w:rsidP="00DB3B83">
      <w:pPr>
        <w:ind w:left="4320"/>
        <w:rPr>
          <w:szCs w:val="24"/>
        </w:rPr>
      </w:pPr>
      <w:r>
        <w:rPr>
          <w:szCs w:val="24"/>
        </w:rPr>
        <w:t>P.O. Box 13326</w:t>
      </w:r>
    </w:p>
    <w:p w14:paraId="3A36EA27" w14:textId="77777777" w:rsidR="00DB3B83" w:rsidRDefault="00DB3B83" w:rsidP="00DB3B83">
      <w:pPr>
        <w:ind w:left="4320"/>
        <w:rPr>
          <w:szCs w:val="24"/>
        </w:rPr>
      </w:pPr>
      <w:r>
        <w:rPr>
          <w:szCs w:val="24"/>
        </w:rPr>
        <w:t>Austin, Texas 78711-3326</w:t>
      </w:r>
    </w:p>
    <w:p w14:paraId="67C1A23F" w14:textId="77777777" w:rsidR="00DB3B83" w:rsidRDefault="00DB3B83" w:rsidP="00DB3B83">
      <w:pPr>
        <w:ind w:left="4320"/>
        <w:rPr>
          <w:szCs w:val="24"/>
        </w:rPr>
      </w:pPr>
      <w:r>
        <w:rPr>
          <w:szCs w:val="24"/>
        </w:rPr>
        <w:t>(512) 936-7388</w:t>
      </w:r>
    </w:p>
    <w:p w14:paraId="0A7A410D" w14:textId="77777777" w:rsidR="00DB3B83" w:rsidRDefault="00DB3B83" w:rsidP="00DB3B83">
      <w:pPr>
        <w:ind w:left="4320"/>
        <w:rPr>
          <w:szCs w:val="24"/>
        </w:rPr>
      </w:pPr>
      <w:r>
        <w:rPr>
          <w:szCs w:val="24"/>
        </w:rPr>
        <w:t>(512) 936-7268 (facsimile)</w:t>
      </w:r>
    </w:p>
    <w:p w14:paraId="0F1E545C" w14:textId="77777777" w:rsidR="00DB3B83" w:rsidRDefault="00DB3B83" w:rsidP="00DB3B83">
      <w:pPr>
        <w:ind w:left="4320"/>
        <w:rPr>
          <w:szCs w:val="24"/>
        </w:rPr>
      </w:pPr>
      <w:r>
        <w:rPr>
          <w:szCs w:val="24"/>
        </w:rPr>
        <w:t>Forrest.Smith@puc.texas.gov</w:t>
      </w:r>
    </w:p>
    <w:p w14:paraId="6BD0B18B" w14:textId="0C358524" w:rsidR="00A57A92" w:rsidRPr="00F15D01" w:rsidRDefault="00A57A92" w:rsidP="0034795D">
      <w:pPr>
        <w:rPr>
          <w:szCs w:val="24"/>
        </w:rPr>
      </w:pPr>
    </w:p>
    <w:p w14:paraId="40F0CA20" w14:textId="77777777" w:rsidR="00534516" w:rsidRDefault="00534516" w:rsidP="000433B8">
      <w:pPr>
        <w:jc w:val="left"/>
        <w:rPr>
          <w:szCs w:val="28"/>
        </w:rPr>
      </w:pPr>
    </w:p>
    <w:p w14:paraId="7086FB66" w14:textId="4A96A0F7" w:rsidR="00727FD7" w:rsidRPr="000433B8" w:rsidRDefault="00787613" w:rsidP="000433B8">
      <w:pPr>
        <w:jc w:val="center"/>
        <w:rPr>
          <w:b/>
          <w:caps/>
          <w:sz w:val="28"/>
          <w:szCs w:val="28"/>
        </w:rPr>
      </w:pPr>
      <w:r>
        <w:rPr>
          <w:b/>
          <w:szCs w:val="28"/>
        </w:rPr>
        <w:t xml:space="preserve">DOCKET NO. 52628 </w:t>
      </w:r>
    </w:p>
    <w:p w14:paraId="056766BA" w14:textId="77777777" w:rsidR="00727FD7" w:rsidRDefault="00727FD7" w:rsidP="00E22A91">
      <w:pPr>
        <w:keepNext/>
        <w:spacing w:line="360" w:lineRule="auto"/>
        <w:jc w:val="center"/>
        <w:rPr>
          <w:b/>
          <w:szCs w:val="24"/>
        </w:rPr>
      </w:pPr>
    </w:p>
    <w:p w14:paraId="6ADCABFC" w14:textId="77777777" w:rsidR="00E22A91" w:rsidRPr="000050FC" w:rsidRDefault="00E22A91" w:rsidP="00E22A91">
      <w:pPr>
        <w:keepNext/>
        <w:spacing w:line="360" w:lineRule="auto"/>
        <w:jc w:val="center"/>
        <w:rPr>
          <w:b/>
          <w:szCs w:val="24"/>
        </w:rPr>
      </w:pPr>
      <w:r w:rsidRPr="000050FC">
        <w:rPr>
          <w:b/>
          <w:szCs w:val="24"/>
        </w:rPr>
        <w:t>CERTIFICATE OF SERVICE</w:t>
      </w:r>
    </w:p>
    <w:p w14:paraId="0C374AA8" w14:textId="0AD1F766" w:rsidR="0034795D" w:rsidRDefault="0034795D" w:rsidP="0034795D">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8C7834">
        <w:rPr>
          <w:noProof/>
          <w:szCs w:val="24"/>
        </w:rPr>
        <w:t>November 10, 2021</w:t>
      </w:r>
      <w:r>
        <w:rPr>
          <w:szCs w:val="24"/>
        </w:rPr>
        <w:fldChar w:fldCharType="end"/>
      </w:r>
      <w:r>
        <w:rPr>
          <w:color w:val="0D0D0D"/>
          <w:szCs w:val="24"/>
        </w:rPr>
        <w:t>, in accordance with the Order Suspending Rules issued in Project No. 50664.</w:t>
      </w:r>
    </w:p>
    <w:p w14:paraId="41AA47BE" w14:textId="77777777" w:rsidR="00DB3B83" w:rsidRDefault="00DB3B83" w:rsidP="0034795D">
      <w:pPr>
        <w:keepNext/>
        <w:overflowPunct w:val="0"/>
        <w:autoSpaceDE w:val="0"/>
        <w:autoSpaceDN w:val="0"/>
        <w:adjustRightInd w:val="0"/>
        <w:spacing w:line="360" w:lineRule="auto"/>
        <w:ind w:firstLine="720"/>
        <w:textAlignment w:val="baseline"/>
        <w:rPr>
          <w:color w:val="0D0D0D"/>
          <w:szCs w:val="24"/>
        </w:rPr>
      </w:pPr>
    </w:p>
    <w:p w14:paraId="0F44A3A6" w14:textId="2B600999" w:rsidR="00DB3B83" w:rsidRDefault="00502765" w:rsidP="00DB3B83">
      <w:pPr>
        <w:overflowPunct w:val="0"/>
        <w:autoSpaceDE w:val="0"/>
        <w:autoSpaceDN w:val="0"/>
        <w:adjustRightInd w:val="0"/>
        <w:ind w:left="4320"/>
        <w:jc w:val="left"/>
        <w:textAlignment w:val="baseline"/>
        <w:rPr>
          <w:szCs w:val="24"/>
        </w:rPr>
      </w:pPr>
      <w:r>
        <w:rPr>
          <w:szCs w:val="24"/>
          <w:u w:val="single"/>
        </w:rPr>
        <w:t>/s/ Forrest Smith</w:t>
      </w:r>
    </w:p>
    <w:p w14:paraId="327A715F" w14:textId="7C1CCF60" w:rsidR="001551DD" w:rsidRPr="00845100" w:rsidRDefault="00DB3B83" w:rsidP="00845100">
      <w:pPr>
        <w:ind w:left="4320"/>
        <w:rPr>
          <w:szCs w:val="24"/>
        </w:rPr>
      </w:pPr>
      <w:r>
        <w:rPr>
          <w:szCs w:val="24"/>
        </w:rPr>
        <w:t>Forrest Smith</w:t>
      </w:r>
    </w:p>
    <w:sectPr w:rsidR="001551DD" w:rsidRPr="00845100" w:rsidSect="00507622">
      <w:headerReference w:type="default" r:id="rId8"/>
      <w:footerReference w:type="even" r:id="rId9"/>
      <w:footerReference w:type="default" r:id="rId10"/>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8396C" w14:textId="77777777" w:rsidR="002F00B2" w:rsidRDefault="002F00B2">
      <w:r>
        <w:separator/>
      </w:r>
    </w:p>
  </w:endnote>
  <w:endnote w:type="continuationSeparator" w:id="0">
    <w:p w14:paraId="34A5C993" w14:textId="77777777" w:rsidR="002F00B2" w:rsidRDefault="002F0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08C5D" w14:textId="77777777" w:rsidR="00525DA6" w:rsidRDefault="00525DA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058C4C" w14:textId="77777777" w:rsidR="00525DA6" w:rsidRDefault="00525DA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C9331" w14:textId="4D69376C" w:rsidR="00525DA6" w:rsidRDefault="00525DA6" w:rsidP="000F5B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238FA" w14:textId="77777777" w:rsidR="002F00B2" w:rsidRDefault="002F00B2">
      <w:r>
        <w:separator/>
      </w:r>
    </w:p>
  </w:footnote>
  <w:footnote w:type="continuationSeparator" w:id="0">
    <w:p w14:paraId="5C7AA352" w14:textId="77777777" w:rsidR="002F00B2" w:rsidRDefault="002F0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8336367"/>
      <w:docPartObj>
        <w:docPartGallery w:val="Page Numbers (Top of Page)"/>
        <w:docPartUnique/>
      </w:docPartObj>
    </w:sdtPr>
    <w:sdtEndPr>
      <w:rPr>
        <w:b/>
        <w:bCs/>
        <w:sz w:val="20"/>
      </w:rPr>
    </w:sdtEndPr>
    <w:sdtContent>
      <w:p w14:paraId="5103E2FE" w14:textId="77777777" w:rsidR="00CA44BB" w:rsidRPr="000F5BD7" w:rsidRDefault="00CA44BB">
        <w:pPr>
          <w:pStyle w:val="Header"/>
          <w:jc w:val="right"/>
          <w:rPr>
            <w:b/>
            <w:bCs/>
            <w:sz w:val="20"/>
          </w:rPr>
        </w:pPr>
        <w:r w:rsidRPr="000F5BD7">
          <w:rPr>
            <w:b/>
            <w:bCs/>
            <w:sz w:val="20"/>
          </w:rPr>
          <w:t xml:space="preserve">Page </w:t>
        </w:r>
        <w:r w:rsidRPr="000F5BD7">
          <w:rPr>
            <w:b/>
            <w:bCs/>
            <w:sz w:val="20"/>
          </w:rPr>
          <w:fldChar w:fldCharType="begin"/>
        </w:r>
        <w:r w:rsidRPr="000F5BD7">
          <w:rPr>
            <w:b/>
            <w:bCs/>
            <w:sz w:val="20"/>
          </w:rPr>
          <w:instrText xml:space="preserve"> PAGE </w:instrText>
        </w:r>
        <w:r w:rsidRPr="000F5BD7">
          <w:rPr>
            <w:b/>
            <w:bCs/>
            <w:sz w:val="20"/>
          </w:rPr>
          <w:fldChar w:fldCharType="separate"/>
        </w:r>
        <w:r w:rsidRPr="000F5BD7">
          <w:rPr>
            <w:b/>
            <w:bCs/>
            <w:noProof/>
            <w:sz w:val="20"/>
          </w:rPr>
          <w:t>2</w:t>
        </w:r>
        <w:r w:rsidRPr="000F5BD7">
          <w:rPr>
            <w:b/>
            <w:bCs/>
            <w:sz w:val="20"/>
          </w:rPr>
          <w:fldChar w:fldCharType="end"/>
        </w:r>
        <w:r w:rsidRPr="000F5BD7">
          <w:rPr>
            <w:b/>
            <w:bCs/>
            <w:sz w:val="20"/>
          </w:rPr>
          <w:t xml:space="preserve"> of </w:t>
        </w:r>
        <w:r w:rsidRPr="000F5BD7">
          <w:rPr>
            <w:b/>
            <w:bCs/>
            <w:sz w:val="20"/>
          </w:rPr>
          <w:fldChar w:fldCharType="begin"/>
        </w:r>
        <w:r w:rsidRPr="000F5BD7">
          <w:rPr>
            <w:b/>
            <w:bCs/>
            <w:sz w:val="20"/>
          </w:rPr>
          <w:instrText xml:space="preserve"> NUMPAGES  </w:instrText>
        </w:r>
        <w:r w:rsidRPr="000F5BD7">
          <w:rPr>
            <w:b/>
            <w:bCs/>
            <w:sz w:val="20"/>
          </w:rPr>
          <w:fldChar w:fldCharType="separate"/>
        </w:r>
        <w:r w:rsidRPr="000F5BD7">
          <w:rPr>
            <w:b/>
            <w:bCs/>
            <w:noProof/>
            <w:sz w:val="20"/>
          </w:rPr>
          <w:t>2</w:t>
        </w:r>
        <w:r w:rsidRPr="000F5BD7">
          <w:rPr>
            <w:b/>
            <w:bCs/>
            <w:sz w:val="20"/>
          </w:rPr>
          <w:fldChar w:fldCharType="end"/>
        </w:r>
      </w:p>
    </w:sdtContent>
  </w:sdt>
  <w:p w14:paraId="410C2AB8" w14:textId="77777777" w:rsidR="00CA44BB" w:rsidRDefault="00CA44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306E35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5DD887E0"/>
    <w:lvl w:ilvl="0" w:tplc="669E1964">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0AA49D6"/>
    <w:multiLevelType w:val="hybridMultilevel"/>
    <w:tmpl w:val="436610F6"/>
    <w:lvl w:ilvl="0" w:tplc="0EB6BE3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1"/>
  </w:num>
  <w:num w:numId="3">
    <w:abstractNumId w:val="4"/>
  </w:num>
  <w:num w:numId="4">
    <w:abstractNumId w:val="3"/>
  </w:num>
  <w:num w:numId="5">
    <w:abstractNumId w:val="10"/>
  </w:num>
  <w:num w:numId="6">
    <w:abstractNumId w:val="9"/>
  </w:num>
  <w:num w:numId="7">
    <w:abstractNumId w:val="5"/>
  </w:num>
  <w:num w:numId="8">
    <w:abstractNumId w:val="6"/>
  </w:num>
  <w:num w:numId="9">
    <w:abstractNumId w:val="8"/>
  </w:num>
  <w:num w:numId="10">
    <w:abstractNumId w:val="7"/>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869"/>
    <w:rsid w:val="000134BB"/>
    <w:rsid w:val="00015160"/>
    <w:rsid w:val="000204BE"/>
    <w:rsid w:val="000233F8"/>
    <w:rsid w:val="00031188"/>
    <w:rsid w:val="00032B20"/>
    <w:rsid w:val="00041C10"/>
    <w:rsid w:val="000433B8"/>
    <w:rsid w:val="00050EC3"/>
    <w:rsid w:val="00051DBE"/>
    <w:rsid w:val="000530F6"/>
    <w:rsid w:val="000621BB"/>
    <w:rsid w:val="00071FF4"/>
    <w:rsid w:val="000767DB"/>
    <w:rsid w:val="000814EA"/>
    <w:rsid w:val="000857EC"/>
    <w:rsid w:val="0008613C"/>
    <w:rsid w:val="00092B02"/>
    <w:rsid w:val="0009361B"/>
    <w:rsid w:val="0009426E"/>
    <w:rsid w:val="00094D6D"/>
    <w:rsid w:val="000A70B0"/>
    <w:rsid w:val="000B1096"/>
    <w:rsid w:val="000B10C9"/>
    <w:rsid w:val="000B163B"/>
    <w:rsid w:val="000B1812"/>
    <w:rsid w:val="000B32A4"/>
    <w:rsid w:val="000B64AC"/>
    <w:rsid w:val="000B72D2"/>
    <w:rsid w:val="000C32EE"/>
    <w:rsid w:val="000C38B9"/>
    <w:rsid w:val="000C4031"/>
    <w:rsid w:val="000C54E4"/>
    <w:rsid w:val="000C6AF9"/>
    <w:rsid w:val="000D0F06"/>
    <w:rsid w:val="000D3CDD"/>
    <w:rsid w:val="000D5F63"/>
    <w:rsid w:val="000E26FE"/>
    <w:rsid w:val="000E5D08"/>
    <w:rsid w:val="000E6961"/>
    <w:rsid w:val="000F0850"/>
    <w:rsid w:val="000F1B5D"/>
    <w:rsid w:val="000F1F40"/>
    <w:rsid w:val="000F2443"/>
    <w:rsid w:val="000F564C"/>
    <w:rsid w:val="000F5BD7"/>
    <w:rsid w:val="000F6BEB"/>
    <w:rsid w:val="000F7F9C"/>
    <w:rsid w:val="00101E9A"/>
    <w:rsid w:val="00104BD4"/>
    <w:rsid w:val="00105646"/>
    <w:rsid w:val="00110DF5"/>
    <w:rsid w:val="001171A2"/>
    <w:rsid w:val="00120E90"/>
    <w:rsid w:val="00122C66"/>
    <w:rsid w:val="00127224"/>
    <w:rsid w:val="00132C88"/>
    <w:rsid w:val="001347B7"/>
    <w:rsid w:val="001370E3"/>
    <w:rsid w:val="00143BAC"/>
    <w:rsid w:val="00143DBB"/>
    <w:rsid w:val="00146B59"/>
    <w:rsid w:val="00147053"/>
    <w:rsid w:val="00151409"/>
    <w:rsid w:val="001526BE"/>
    <w:rsid w:val="00152E43"/>
    <w:rsid w:val="001551DD"/>
    <w:rsid w:val="001555CB"/>
    <w:rsid w:val="00156570"/>
    <w:rsid w:val="00162210"/>
    <w:rsid w:val="00165AE2"/>
    <w:rsid w:val="00166EF5"/>
    <w:rsid w:val="0016707F"/>
    <w:rsid w:val="00167865"/>
    <w:rsid w:val="00167B9A"/>
    <w:rsid w:val="001706BC"/>
    <w:rsid w:val="00170C23"/>
    <w:rsid w:val="001711C0"/>
    <w:rsid w:val="0017204A"/>
    <w:rsid w:val="00172793"/>
    <w:rsid w:val="00174A2F"/>
    <w:rsid w:val="00176D68"/>
    <w:rsid w:val="00191180"/>
    <w:rsid w:val="001932F0"/>
    <w:rsid w:val="001959F8"/>
    <w:rsid w:val="00197531"/>
    <w:rsid w:val="001979FC"/>
    <w:rsid w:val="001A2D16"/>
    <w:rsid w:val="001A45F5"/>
    <w:rsid w:val="001A6846"/>
    <w:rsid w:val="001A7DBE"/>
    <w:rsid w:val="001B0D9A"/>
    <w:rsid w:val="001C0EBF"/>
    <w:rsid w:val="001C28A6"/>
    <w:rsid w:val="001C38BF"/>
    <w:rsid w:val="001C3BDA"/>
    <w:rsid w:val="001D0EFA"/>
    <w:rsid w:val="001D3B32"/>
    <w:rsid w:val="001E0547"/>
    <w:rsid w:val="001E1E75"/>
    <w:rsid w:val="001E3479"/>
    <w:rsid w:val="001E55D1"/>
    <w:rsid w:val="001E6169"/>
    <w:rsid w:val="001F1DD7"/>
    <w:rsid w:val="001F5FDD"/>
    <w:rsid w:val="001F621D"/>
    <w:rsid w:val="001F6870"/>
    <w:rsid w:val="00201516"/>
    <w:rsid w:val="0020243D"/>
    <w:rsid w:val="0020473E"/>
    <w:rsid w:val="00204EF1"/>
    <w:rsid w:val="00207569"/>
    <w:rsid w:val="00214F73"/>
    <w:rsid w:val="0021567A"/>
    <w:rsid w:val="002171A2"/>
    <w:rsid w:val="00217977"/>
    <w:rsid w:val="0022173D"/>
    <w:rsid w:val="00223A21"/>
    <w:rsid w:val="00223B2D"/>
    <w:rsid w:val="002241EF"/>
    <w:rsid w:val="00226C69"/>
    <w:rsid w:val="00227044"/>
    <w:rsid w:val="00230417"/>
    <w:rsid w:val="002306AB"/>
    <w:rsid w:val="0023091D"/>
    <w:rsid w:val="002325B3"/>
    <w:rsid w:val="002329B6"/>
    <w:rsid w:val="0024377E"/>
    <w:rsid w:val="00247F89"/>
    <w:rsid w:val="00253FE6"/>
    <w:rsid w:val="00254A8C"/>
    <w:rsid w:val="0025700B"/>
    <w:rsid w:val="00261EB5"/>
    <w:rsid w:val="0026472E"/>
    <w:rsid w:val="00264C43"/>
    <w:rsid w:val="00265095"/>
    <w:rsid w:val="0026576A"/>
    <w:rsid w:val="00270C7B"/>
    <w:rsid w:val="00271524"/>
    <w:rsid w:val="00271E31"/>
    <w:rsid w:val="00272208"/>
    <w:rsid w:val="00275AF9"/>
    <w:rsid w:val="00277BFC"/>
    <w:rsid w:val="00283F39"/>
    <w:rsid w:val="00285A49"/>
    <w:rsid w:val="00286D26"/>
    <w:rsid w:val="0029005F"/>
    <w:rsid w:val="00296BA8"/>
    <w:rsid w:val="002A0192"/>
    <w:rsid w:val="002A4485"/>
    <w:rsid w:val="002A4C69"/>
    <w:rsid w:val="002A740C"/>
    <w:rsid w:val="002B69B9"/>
    <w:rsid w:val="002B6CE0"/>
    <w:rsid w:val="002C263C"/>
    <w:rsid w:val="002C4C90"/>
    <w:rsid w:val="002C4C99"/>
    <w:rsid w:val="002C5D86"/>
    <w:rsid w:val="002C5EEC"/>
    <w:rsid w:val="002C67EE"/>
    <w:rsid w:val="002D170C"/>
    <w:rsid w:val="002D260B"/>
    <w:rsid w:val="002D3A76"/>
    <w:rsid w:val="002D481E"/>
    <w:rsid w:val="002D543A"/>
    <w:rsid w:val="002E04C9"/>
    <w:rsid w:val="002E0B44"/>
    <w:rsid w:val="002E159F"/>
    <w:rsid w:val="002E22D4"/>
    <w:rsid w:val="002E45FE"/>
    <w:rsid w:val="002E749D"/>
    <w:rsid w:val="002F00B2"/>
    <w:rsid w:val="002F08B6"/>
    <w:rsid w:val="002F479D"/>
    <w:rsid w:val="003021A2"/>
    <w:rsid w:val="003033F1"/>
    <w:rsid w:val="00303A45"/>
    <w:rsid w:val="00305298"/>
    <w:rsid w:val="00312DA4"/>
    <w:rsid w:val="0031505C"/>
    <w:rsid w:val="00315C1E"/>
    <w:rsid w:val="00322111"/>
    <w:rsid w:val="003264B6"/>
    <w:rsid w:val="00332458"/>
    <w:rsid w:val="0033258E"/>
    <w:rsid w:val="003328C4"/>
    <w:rsid w:val="003346A4"/>
    <w:rsid w:val="00336ACF"/>
    <w:rsid w:val="00341854"/>
    <w:rsid w:val="003455B0"/>
    <w:rsid w:val="0034795D"/>
    <w:rsid w:val="00350090"/>
    <w:rsid w:val="00356050"/>
    <w:rsid w:val="00357C92"/>
    <w:rsid w:val="003602F6"/>
    <w:rsid w:val="00360A0C"/>
    <w:rsid w:val="00361FC8"/>
    <w:rsid w:val="00370B25"/>
    <w:rsid w:val="00374091"/>
    <w:rsid w:val="003744AE"/>
    <w:rsid w:val="00375F64"/>
    <w:rsid w:val="00380BBE"/>
    <w:rsid w:val="00384670"/>
    <w:rsid w:val="003849FF"/>
    <w:rsid w:val="00384BB8"/>
    <w:rsid w:val="0038660B"/>
    <w:rsid w:val="00391CAF"/>
    <w:rsid w:val="0039363F"/>
    <w:rsid w:val="00393CAA"/>
    <w:rsid w:val="0039591B"/>
    <w:rsid w:val="00397341"/>
    <w:rsid w:val="003A0951"/>
    <w:rsid w:val="003A1B53"/>
    <w:rsid w:val="003A2B88"/>
    <w:rsid w:val="003A338C"/>
    <w:rsid w:val="003A53E1"/>
    <w:rsid w:val="003A7281"/>
    <w:rsid w:val="003B3699"/>
    <w:rsid w:val="003B6280"/>
    <w:rsid w:val="003B7656"/>
    <w:rsid w:val="003C054D"/>
    <w:rsid w:val="003C0C4B"/>
    <w:rsid w:val="003C0E04"/>
    <w:rsid w:val="003C20B1"/>
    <w:rsid w:val="003C3000"/>
    <w:rsid w:val="003C6393"/>
    <w:rsid w:val="003D152A"/>
    <w:rsid w:val="003D1D6C"/>
    <w:rsid w:val="003D20DF"/>
    <w:rsid w:val="003D2A49"/>
    <w:rsid w:val="003D4EBF"/>
    <w:rsid w:val="003D636F"/>
    <w:rsid w:val="003D7FEE"/>
    <w:rsid w:val="003E01BF"/>
    <w:rsid w:val="003E0CF9"/>
    <w:rsid w:val="003E1AA5"/>
    <w:rsid w:val="003E43DB"/>
    <w:rsid w:val="003E4D5C"/>
    <w:rsid w:val="003E7A59"/>
    <w:rsid w:val="003F2EF9"/>
    <w:rsid w:val="003F3E64"/>
    <w:rsid w:val="003F72A0"/>
    <w:rsid w:val="00403B88"/>
    <w:rsid w:val="00404493"/>
    <w:rsid w:val="00412457"/>
    <w:rsid w:val="0041248F"/>
    <w:rsid w:val="00413CBB"/>
    <w:rsid w:val="00422A05"/>
    <w:rsid w:val="00423664"/>
    <w:rsid w:val="004259C2"/>
    <w:rsid w:val="004274A1"/>
    <w:rsid w:val="004275A2"/>
    <w:rsid w:val="00434247"/>
    <w:rsid w:val="00435C56"/>
    <w:rsid w:val="00437F13"/>
    <w:rsid w:val="00441E11"/>
    <w:rsid w:val="0044355D"/>
    <w:rsid w:val="00444560"/>
    <w:rsid w:val="00444FEA"/>
    <w:rsid w:val="004478B0"/>
    <w:rsid w:val="00450C29"/>
    <w:rsid w:val="00451ADC"/>
    <w:rsid w:val="004540A3"/>
    <w:rsid w:val="004540CD"/>
    <w:rsid w:val="00455AFE"/>
    <w:rsid w:val="0046377C"/>
    <w:rsid w:val="00464A13"/>
    <w:rsid w:val="004668FF"/>
    <w:rsid w:val="00466FD6"/>
    <w:rsid w:val="00472293"/>
    <w:rsid w:val="00472755"/>
    <w:rsid w:val="00473325"/>
    <w:rsid w:val="0047345B"/>
    <w:rsid w:val="00473E17"/>
    <w:rsid w:val="00476B96"/>
    <w:rsid w:val="00481597"/>
    <w:rsid w:val="00482FA6"/>
    <w:rsid w:val="00483D52"/>
    <w:rsid w:val="00485D02"/>
    <w:rsid w:val="00485D9D"/>
    <w:rsid w:val="004870F3"/>
    <w:rsid w:val="00487E3D"/>
    <w:rsid w:val="00490341"/>
    <w:rsid w:val="00490A9A"/>
    <w:rsid w:val="00492C92"/>
    <w:rsid w:val="004932E1"/>
    <w:rsid w:val="004933EC"/>
    <w:rsid w:val="00496F8B"/>
    <w:rsid w:val="004A25AE"/>
    <w:rsid w:val="004A2E3B"/>
    <w:rsid w:val="004A4C04"/>
    <w:rsid w:val="004A6BCD"/>
    <w:rsid w:val="004B1D11"/>
    <w:rsid w:val="004B4A42"/>
    <w:rsid w:val="004C4866"/>
    <w:rsid w:val="004C6756"/>
    <w:rsid w:val="004D20DD"/>
    <w:rsid w:val="004D5E0E"/>
    <w:rsid w:val="004D78B4"/>
    <w:rsid w:val="004E09D2"/>
    <w:rsid w:val="004E170B"/>
    <w:rsid w:val="004E4207"/>
    <w:rsid w:val="004E5152"/>
    <w:rsid w:val="004E563C"/>
    <w:rsid w:val="004E61CA"/>
    <w:rsid w:val="004E689B"/>
    <w:rsid w:val="004F3113"/>
    <w:rsid w:val="004F7E1E"/>
    <w:rsid w:val="005024E1"/>
    <w:rsid w:val="00502765"/>
    <w:rsid w:val="00504CB9"/>
    <w:rsid w:val="00506713"/>
    <w:rsid w:val="00507622"/>
    <w:rsid w:val="0051179B"/>
    <w:rsid w:val="00517C97"/>
    <w:rsid w:val="00525DA6"/>
    <w:rsid w:val="00531D1E"/>
    <w:rsid w:val="00534516"/>
    <w:rsid w:val="00535D8C"/>
    <w:rsid w:val="00535DF6"/>
    <w:rsid w:val="005362A6"/>
    <w:rsid w:val="005374BB"/>
    <w:rsid w:val="0054012D"/>
    <w:rsid w:val="00544876"/>
    <w:rsid w:val="00544AFB"/>
    <w:rsid w:val="005528A6"/>
    <w:rsid w:val="00553728"/>
    <w:rsid w:val="00553BD2"/>
    <w:rsid w:val="00555E35"/>
    <w:rsid w:val="005617AE"/>
    <w:rsid w:val="005714D1"/>
    <w:rsid w:val="0057620A"/>
    <w:rsid w:val="0057673D"/>
    <w:rsid w:val="005814C0"/>
    <w:rsid w:val="005872F6"/>
    <w:rsid w:val="00587716"/>
    <w:rsid w:val="00587935"/>
    <w:rsid w:val="00591694"/>
    <w:rsid w:val="0059197A"/>
    <w:rsid w:val="00593015"/>
    <w:rsid w:val="00595191"/>
    <w:rsid w:val="00595FDD"/>
    <w:rsid w:val="0059639F"/>
    <w:rsid w:val="00596A01"/>
    <w:rsid w:val="00596F31"/>
    <w:rsid w:val="005A31F1"/>
    <w:rsid w:val="005A5227"/>
    <w:rsid w:val="005A652A"/>
    <w:rsid w:val="005A654C"/>
    <w:rsid w:val="005A7D3B"/>
    <w:rsid w:val="005B367F"/>
    <w:rsid w:val="005B6597"/>
    <w:rsid w:val="005C5115"/>
    <w:rsid w:val="005C658F"/>
    <w:rsid w:val="005D0E47"/>
    <w:rsid w:val="005D2743"/>
    <w:rsid w:val="005D2D7D"/>
    <w:rsid w:val="005D30AB"/>
    <w:rsid w:val="005D4EA5"/>
    <w:rsid w:val="005E2C48"/>
    <w:rsid w:val="005E4E22"/>
    <w:rsid w:val="005E7732"/>
    <w:rsid w:val="005E77DC"/>
    <w:rsid w:val="005F09CB"/>
    <w:rsid w:val="005F1497"/>
    <w:rsid w:val="005F3965"/>
    <w:rsid w:val="005F4F7A"/>
    <w:rsid w:val="005F6FF5"/>
    <w:rsid w:val="006000BB"/>
    <w:rsid w:val="006017D7"/>
    <w:rsid w:val="0060359F"/>
    <w:rsid w:val="006102D3"/>
    <w:rsid w:val="006105A0"/>
    <w:rsid w:val="00611C43"/>
    <w:rsid w:val="00612B69"/>
    <w:rsid w:val="00612E0D"/>
    <w:rsid w:val="00615565"/>
    <w:rsid w:val="006159E0"/>
    <w:rsid w:val="0061677C"/>
    <w:rsid w:val="00621AF5"/>
    <w:rsid w:val="006325B0"/>
    <w:rsid w:val="00633065"/>
    <w:rsid w:val="006406A2"/>
    <w:rsid w:val="0064292A"/>
    <w:rsid w:val="006470FE"/>
    <w:rsid w:val="00650A71"/>
    <w:rsid w:val="006520BE"/>
    <w:rsid w:val="006531D2"/>
    <w:rsid w:val="00656950"/>
    <w:rsid w:val="006570BC"/>
    <w:rsid w:val="00662506"/>
    <w:rsid w:val="0066299F"/>
    <w:rsid w:val="00662F0A"/>
    <w:rsid w:val="006639AD"/>
    <w:rsid w:val="006651F5"/>
    <w:rsid w:val="00666D56"/>
    <w:rsid w:val="0066794B"/>
    <w:rsid w:val="00670B06"/>
    <w:rsid w:val="00672521"/>
    <w:rsid w:val="00672B9B"/>
    <w:rsid w:val="00677D7F"/>
    <w:rsid w:val="00682EB7"/>
    <w:rsid w:val="0068771C"/>
    <w:rsid w:val="00687C42"/>
    <w:rsid w:val="00687DD6"/>
    <w:rsid w:val="00690C52"/>
    <w:rsid w:val="00692AD3"/>
    <w:rsid w:val="006964B5"/>
    <w:rsid w:val="006A0E79"/>
    <w:rsid w:val="006A105D"/>
    <w:rsid w:val="006A6261"/>
    <w:rsid w:val="006B6EB8"/>
    <w:rsid w:val="006C1E81"/>
    <w:rsid w:val="006C2E8A"/>
    <w:rsid w:val="006C376D"/>
    <w:rsid w:val="006D13DF"/>
    <w:rsid w:val="006D281C"/>
    <w:rsid w:val="006D3B00"/>
    <w:rsid w:val="006D6409"/>
    <w:rsid w:val="006D7B85"/>
    <w:rsid w:val="006D7DB2"/>
    <w:rsid w:val="006E037A"/>
    <w:rsid w:val="006E3070"/>
    <w:rsid w:val="006E6D50"/>
    <w:rsid w:val="006E72CB"/>
    <w:rsid w:val="006F3A4D"/>
    <w:rsid w:val="006F3BE8"/>
    <w:rsid w:val="006F5D27"/>
    <w:rsid w:val="00700183"/>
    <w:rsid w:val="00701F55"/>
    <w:rsid w:val="007028F4"/>
    <w:rsid w:val="007035E0"/>
    <w:rsid w:val="00705C16"/>
    <w:rsid w:val="00706892"/>
    <w:rsid w:val="00706EA0"/>
    <w:rsid w:val="0071409A"/>
    <w:rsid w:val="007154AA"/>
    <w:rsid w:val="007155AE"/>
    <w:rsid w:val="00716D4B"/>
    <w:rsid w:val="00721405"/>
    <w:rsid w:val="00721484"/>
    <w:rsid w:val="007271CB"/>
    <w:rsid w:val="007278A0"/>
    <w:rsid w:val="00727FD7"/>
    <w:rsid w:val="00730DAD"/>
    <w:rsid w:val="0073418A"/>
    <w:rsid w:val="00734222"/>
    <w:rsid w:val="00735FE0"/>
    <w:rsid w:val="00736818"/>
    <w:rsid w:val="00736E45"/>
    <w:rsid w:val="007374AF"/>
    <w:rsid w:val="00742954"/>
    <w:rsid w:val="00742E0E"/>
    <w:rsid w:val="00743CE0"/>
    <w:rsid w:val="007453CE"/>
    <w:rsid w:val="00745A19"/>
    <w:rsid w:val="00745F27"/>
    <w:rsid w:val="007467E4"/>
    <w:rsid w:val="00751969"/>
    <w:rsid w:val="0075215A"/>
    <w:rsid w:val="00752A91"/>
    <w:rsid w:val="0075420D"/>
    <w:rsid w:val="007543E4"/>
    <w:rsid w:val="00760085"/>
    <w:rsid w:val="007636DB"/>
    <w:rsid w:val="00765020"/>
    <w:rsid w:val="00766674"/>
    <w:rsid w:val="00770E04"/>
    <w:rsid w:val="007717F6"/>
    <w:rsid w:val="007726C7"/>
    <w:rsid w:val="007805C5"/>
    <w:rsid w:val="0078209D"/>
    <w:rsid w:val="0078403E"/>
    <w:rsid w:val="00785B05"/>
    <w:rsid w:val="00787613"/>
    <w:rsid w:val="007972AD"/>
    <w:rsid w:val="007A38A3"/>
    <w:rsid w:val="007A5F84"/>
    <w:rsid w:val="007A7DDA"/>
    <w:rsid w:val="007B1473"/>
    <w:rsid w:val="007B4CB2"/>
    <w:rsid w:val="007B5AE9"/>
    <w:rsid w:val="007B7FB8"/>
    <w:rsid w:val="007C074A"/>
    <w:rsid w:val="007C1025"/>
    <w:rsid w:val="007C26C6"/>
    <w:rsid w:val="007C6863"/>
    <w:rsid w:val="007C7DCC"/>
    <w:rsid w:val="007D21B3"/>
    <w:rsid w:val="007D2BF7"/>
    <w:rsid w:val="007D4FDA"/>
    <w:rsid w:val="007D59AE"/>
    <w:rsid w:val="007D5FE5"/>
    <w:rsid w:val="007D6179"/>
    <w:rsid w:val="007D6526"/>
    <w:rsid w:val="007E4601"/>
    <w:rsid w:val="007E4C7D"/>
    <w:rsid w:val="007E4FD6"/>
    <w:rsid w:val="007E654E"/>
    <w:rsid w:val="007F0319"/>
    <w:rsid w:val="007F049C"/>
    <w:rsid w:val="007F05DA"/>
    <w:rsid w:val="007F0B3C"/>
    <w:rsid w:val="007F19FD"/>
    <w:rsid w:val="007F7049"/>
    <w:rsid w:val="007F7062"/>
    <w:rsid w:val="0080064A"/>
    <w:rsid w:val="00805FB2"/>
    <w:rsid w:val="0080619A"/>
    <w:rsid w:val="00811057"/>
    <w:rsid w:val="00813959"/>
    <w:rsid w:val="008146C8"/>
    <w:rsid w:val="00823ABB"/>
    <w:rsid w:val="00827E46"/>
    <w:rsid w:val="00834144"/>
    <w:rsid w:val="00845100"/>
    <w:rsid w:val="00853470"/>
    <w:rsid w:val="00854779"/>
    <w:rsid w:val="00854EC6"/>
    <w:rsid w:val="00855A5A"/>
    <w:rsid w:val="00857DE3"/>
    <w:rsid w:val="008640B2"/>
    <w:rsid w:val="00873122"/>
    <w:rsid w:val="00875AA9"/>
    <w:rsid w:val="0088061E"/>
    <w:rsid w:val="0088097B"/>
    <w:rsid w:val="008814ED"/>
    <w:rsid w:val="00882394"/>
    <w:rsid w:val="00885CD1"/>
    <w:rsid w:val="008864CC"/>
    <w:rsid w:val="008915EB"/>
    <w:rsid w:val="00893B11"/>
    <w:rsid w:val="008947F4"/>
    <w:rsid w:val="00894C36"/>
    <w:rsid w:val="008A0CD3"/>
    <w:rsid w:val="008A696F"/>
    <w:rsid w:val="008B0CAF"/>
    <w:rsid w:val="008B5086"/>
    <w:rsid w:val="008C7834"/>
    <w:rsid w:val="008D0224"/>
    <w:rsid w:val="008D1229"/>
    <w:rsid w:val="008D3B53"/>
    <w:rsid w:val="008D3BAE"/>
    <w:rsid w:val="008D4C70"/>
    <w:rsid w:val="008D4CAE"/>
    <w:rsid w:val="008D58D8"/>
    <w:rsid w:val="008E4957"/>
    <w:rsid w:val="008E5F5E"/>
    <w:rsid w:val="008E684E"/>
    <w:rsid w:val="008F1B72"/>
    <w:rsid w:val="008F36DB"/>
    <w:rsid w:val="00900EE8"/>
    <w:rsid w:val="009016BC"/>
    <w:rsid w:val="009017C7"/>
    <w:rsid w:val="00903596"/>
    <w:rsid w:val="00903852"/>
    <w:rsid w:val="0090471C"/>
    <w:rsid w:val="00904E7F"/>
    <w:rsid w:val="00906C49"/>
    <w:rsid w:val="00907736"/>
    <w:rsid w:val="00911CA1"/>
    <w:rsid w:val="00913523"/>
    <w:rsid w:val="009136E9"/>
    <w:rsid w:val="00917C13"/>
    <w:rsid w:val="00925917"/>
    <w:rsid w:val="00930B8D"/>
    <w:rsid w:val="00932E23"/>
    <w:rsid w:val="00933F91"/>
    <w:rsid w:val="00936A79"/>
    <w:rsid w:val="00940316"/>
    <w:rsid w:val="009410CB"/>
    <w:rsid w:val="00944CF8"/>
    <w:rsid w:val="00950748"/>
    <w:rsid w:val="00953708"/>
    <w:rsid w:val="00953B7B"/>
    <w:rsid w:val="00960F8F"/>
    <w:rsid w:val="00965618"/>
    <w:rsid w:val="00971254"/>
    <w:rsid w:val="00971FE7"/>
    <w:rsid w:val="00972FC0"/>
    <w:rsid w:val="009741CA"/>
    <w:rsid w:val="00975123"/>
    <w:rsid w:val="00975281"/>
    <w:rsid w:val="00975A43"/>
    <w:rsid w:val="00981A58"/>
    <w:rsid w:val="00982B2F"/>
    <w:rsid w:val="00991476"/>
    <w:rsid w:val="009922EB"/>
    <w:rsid w:val="00992367"/>
    <w:rsid w:val="00995FDF"/>
    <w:rsid w:val="00996951"/>
    <w:rsid w:val="00996CE2"/>
    <w:rsid w:val="009A2058"/>
    <w:rsid w:val="009A498F"/>
    <w:rsid w:val="009A6563"/>
    <w:rsid w:val="009A6AA5"/>
    <w:rsid w:val="009A7E13"/>
    <w:rsid w:val="009B0C68"/>
    <w:rsid w:val="009B0D86"/>
    <w:rsid w:val="009B2BE7"/>
    <w:rsid w:val="009B303C"/>
    <w:rsid w:val="009B3451"/>
    <w:rsid w:val="009B4782"/>
    <w:rsid w:val="009B61E3"/>
    <w:rsid w:val="009B64E7"/>
    <w:rsid w:val="009C1544"/>
    <w:rsid w:val="009C44D4"/>
    <w:rsid w:val="009C690A"/>
    <w:rsid w:val="009E0767"/>
    <w:rsid w:val="009E324E"/>
    <w:rsid w:val="009E3A90"/>
    <w:rsid w:val="009E4865"/>
    <w:rsid w:val="009E53B8"/>
    <w:rsid w:val="009E68FE"/>
    <w:rsid w:val="009F0392"/>
    <w:rsid w:val="009F172B"/>
    <w:rsid w:val="009F39D5"/>
    <w:rsid w:val="009F3C45"/>
    <w:rsid w:val="009F4682"/>
    <w:rsid w:val="009F4CE6"/>
    <w:rsid w:val="009F6C74"/>
    <w:rsid w:val="00A04F86"/>
    <w:rsid w:val="00A1058B"/>
    <w:rsid w:val="00A1461F"/>
    <w:rsid w:val="00A15BE5"/>
    <w:rsid w:val="00A15E96"/>
    <w:rsid w:val="00A1685B"/>
    <w:rsid w:val="00A16BA0"/>
    <w:rsid w:val="00A20D13"/>
    <w:rsid w:val="00A215BA"/>
    <w:rsid w:val="00A21B7E"/>
    <w:rsid w:val="00A25538"/>
    <w:rsid w:val="00A265AF"/>
    <w:rsid w:val="00A26D1E"/>
    <w:rsid w:val="00A307DF"/>
    <w:rsid w:val="00A30819"/>
    <w:rsid w:val="00A33AD8"/>
    <w:rsid w:val="00A357F1"/>
    <w:rsid w:val="00A363EE"/>
    <w:rsid w:val="00A36FC0"/>
    <w:rsid w:val="00A37740"/>
    <w:rsid w:val="00A42644"/>
    <w:rsid w:val="00A521C4"/>
    <w:rsid w:val="00A54A6B"/>
    <w:rsid w:val="00A57A92"/>
    <w:rsid w:val="00A57AC6"/>
    <w:rsid w:val="00A603FA"/>
    <w:rsid w:val="00A62FB9"/>
    <w:rsid w:val="00A66328"/>
    <w:rsid w:val="00A702F0"/>
    <w:rsid w:val="00A70979"/>
    <w:rsid w:val="00A714E3"/>
    <w:rsid w:val="00A747AD"/>
    <w:rsid w:val="00A75CE5"/>
    <w:rsid w:val="00A76A35"/>
    <w:rsid w:val="00A76E69"/>
    <w:rsid w:val="00A82BFB"/>
    <w:rsid w:val="00A851D8"/>
    <w:rsid w:val="00A94CB3"/>
    <w:rsid w:val="00A96F2C"/>
    <w:rsid w:val="00AA07C9"/>
    <w:rsid w:val="00AA0D04"/>
    <w:rsid w:val="00AA0F16"/>
    <w:rsid w:val="00AA1D87"/>
    <w:rsid w:val="00AA1EF3"/>
    <w:rsid w:val="00AA212D"/>
    <w:rsid w:val="00AA4397"/>
    <w:rsid w:val="00AA4BF1"/>
    <w:rsid w:val="00AC20F6"/>
    <w:rsid w:val="00AC4F67"/>
    <w:rsid w:val="00AC5523"/>
    <w:rsid w:val="00AC5BD9"/>
    <w:rsid w:val="00AC67DA"/>
    <w:rsid w:val="00AD1A5A"/>
    <w:rsid w:val="00AD1E9F"/>
    <w:rsid w:val="00AD200F"/>
    <w:rsid w:val="00AD27C1"/>
    <w:rsid w:val="00AE1CB0"/>
    <w:rsid w:val="00AE237A"/>
    <w:rsid w:val="00AE3F14"/>
    <w:rsid w:val="00AE4383"/>
    <w:rsid w:val="00AE4F84"/>
    <w:rsid w:val="00AE597A"/>
    <w:rsid w:val="00AF3657"/>
    <w:rsid w:val="00AF5481"/>
    <w:rsid w:val="00B01365"/>
    <w:rsid w:val="00B03532"/>
    <w:rsid w:val="00B1063A"/>
    <w:rsid w:val="00B12542"/>
    <w:rsid w:val="00B26DE3"/>
    <w:rsid w:val="00B31062"/>
    <w:rsid w:val="00B34890"/>
    <w:rsid w:val="00B41166"/>
    <w:rsid w:val="00B435B5"/>
    <w:rsid w:val="00B43A8C"/>
    <w:rsid w:val="00B47B17"/>
    <w:rsid w:val="00B47EC1"/>
    <w:rsid w:val="00B510F6"/>
    <w:rsid w:val="00B5290A"/>
    <w:rsid w:val="00B564B1"/>
    <w:rsid w:val="00B564B6"/>
    <w:rsid w:val="00B60332"/>
    <w:rsid w:val="00B60618"/>
    <w:rsid w:val="00B651B9"/>
    <w:rsid w:val="00B71A98"/>
    <w:rsid w:val="00B71FB8"/>
    <w:rsid w:val="00B74FB3"/>
    <w:rsid w:val="00B801E5"/>
    <w:rsid w:val="00B82BFE"/>
    <w:rsid w:val="00B867A0"/>
    <w:rsid w:val="00B95568"/>
    <w:rsid w:val="00B955C6"/>
    <w:rsid w:val="00B971AD"/>
    <w:rsid w:val="00BA0223"/>
    <w:rsid w:val="00BA139E"/>
    <w:rsid w:val="00BA175C"/>
    <w:rsid w:val="00BA3CC1"/>
    <w:rsid w:val="00BA684F"/>
    <w:rsid w:val="00BA7492"/>
    <w:rsid w:val="00BB0FE8"/>
    <w:rsid w:val="00BB51DE"/>
    <w:rsid w:val="00BB7B3C"/>
    <w:rsid w:val="00BC010F"/>
    <w:rsid w:val="00BC4E5F"/>
    <w:rsid w:val="00BC587A"/>
    <w:rsid w:val="00BC70A9"/>
    <w:rsid w:val="00BD1CEC"/>
    <w:rsid w:val="00BD2203"/>
    <w:rsid w:val="00BD329C"/>
    <w:rsid w:val="00BD3D7A"/>
    <w:rsid w:val="00BD6452"/>
    <w:rsid w:val="00BD7A05"/>
    <w:rsid w:val="00BD7D40"/>
    <w:rsid w:val="00BE0033"/>
    <w:rsid w:val="00BE4536"/>
    <w:rsid w:val="00BE4C39"/>
    <w:rsid w:val="00BE64B8"/>
    <w:rsid w:val="00BE6646"/>
    <w:rsid w:val="00BE67F2"/>
    <w:rsid w:val="00BE6EFC"/>
    <w:rsid w:val="00BF2897"/>
    <w:rsid w:val="00BF63C1"/>
    <w:rsid w:val="00BF68C9"/>
    <w:rsid w:val="00C01912"/>
    <w:rsid w:val="00C10544"/>
    <w:rsid w:val="00C1462B"/>
    <w:rsid w:val="00C20E92"/>
    <w:rsid w:val="00C22363"/>
    <w:rsid w:val="00C22F7D"/>
    <w:rsid w:val="00C23AFC"/>
    <w:rsid w:val="00C23DA4"/>
    <w:rsid w:val="00C25FEB"/>
    <w:rsid w:val="00C34BFD"/>
    <w:rsid w:val="00C417D0"/>
    <w:rsid w:val="00C42950"/>
    <w:rsid w:val="00C442AE"/>
    <w:rsid w:val="00C457DF"/>
    <w:rsid w:val="00C465C2"/>
    <w:rsid w:val="00C472A2"/>
    <w:rsid w:val="00C541E5"/>
    <w:rsid w:val="00C55439"/>
    <w:rsid w:val="00C55671"/>
    <w:rsid w:val="00C603C3"/>
    <w:rsid w:val="00C61F66"/>
    <w:rsid w:val="00C63D31"/>
    <w:rsid w:val="00C64532"/>
    <w:rsid w:val="00C66E2B"/>
    <w:rsid w:val="00C710CF"/>
    <w:rsid w:val="00C7196E"/>
    <w:rsid w:val="00C76D48"/>
    <w:rsid w:val="00C77307"/>
    <w:rsid w:val="00C80F7A"/>
    <w:rsid w:val="00C87FC2"/>
    <w:rsid w:val="00C91846"/>
    <w:rsid w:val="00C91996"/>
    <w:rsid w:val="00CA3F65"/>
    <w:rsid w:val="00CA44BB"/>
    <w:rsid w:val="00CB13E6"/>
    <w:rsid w:val="00CB1B18"/>
    <w:rsid w:val="00CB1C40"/>
    <w:rsid w:val="00CB3671"/>
    <w:rsid w:val="00CB47F7"/>
    <w:rsid w:val="00CB6492"/>
    <w:rsid w:val="00CC03A3"/>
    <w:rsid w:val="00CC22BE"/>
    <w:rsid w:val="00CC2E19"/>
    <w:rsid w:val="00CC3603"/>
    <w:rsid w:val="00CC45F3"/>
    <w:rsid w:val="00CD3577"/>
    <w:rsid w:val="00CD7193"/>
    <w:rsid w:val="00CE16ED"/>
    <w:rsid w:val="00CE66B6"/>
    <w:rsid w:val="00CE6EF2"/>
    <w:rsid w:val="00CF0F9C"/>
    <w:rsid w:val="00D01DC2"/>
    <w:rsid w:val="00D03766"/>
    <w:rsid w:val="00D10DAE"/>
    <w:rsid w:val="00D1133B"/>
    <w:rsid w:val="00D11758"/>
    <w:rsid w:val="00D12BA5"/>
    <w:rsid w:val="00D20671"/>
    <w:rsid w:val="00D207FC"/>
    <w:rsid w:val="00D2238A"/>
    <w:rsid w:val="00D23305"/>
    <w:rsid w:val="00D32DFB"/>
    <w:rsid w:val="00D33BD9"/>
    <w:rsid w:val="00D35DEF"/>
    <w:rsid w:val="00D44CF6"/>
    <w:rsid w:val="00D474B2"/>
    <w:rsid w:val="00D47A50"/>
    <w:rsid w:val="00D52A4A"/>
    <w:rsid w:val="00D606E3"/>
    <w:rsid w:val="00D61912"/>
    <w:rsid w:val="00D61BC0"/>
    <w:rsid w:val="00D625AC"/>
    <w:rsid w:val="00D633B4"/>
    <w:rsid w:val="00D66AF2"/>
    <w:rsid w:val="00D67195"/>
    <w:rsid w:val="00D7168F"/>
    <w:rsid w:val="00D7340F"/>
    <w:rsid w:val="00D73BF7"/>
    <w:rsid w:val="00D750C9"/>
    <w:rsid w:val="00D75387"/>
    <w:rsid w:val="00D80559"/>
    <w:rsid w:val="00D824E7"/>
    <w:rsid w:val="00D83486"/>
    <w:rsid w:val="00D83BB9"/>
    <w:rsid w:val="00D8505F"/>
    <w:rsid w:val="00D85563"/>
    <w:rsid w:val="00D863E0"/>
    <w:rsid w:val="00D866E0"/>
    <w:rsid w:val="00D867B1"/>
    <w:rsid w:val="00D86CB2"/>
    <w:rsid w:val="00D87F45"/>
    <w:rsid w:val="00D90E64"/>
    <w:rsid w:val="00D93340"/>
    <w:rsid w:val="00D97239"/>
    <w:rsid w:val="00DA03AE"/>
    <w:rsid w:val="00DA1207"/>
    <w:rsid w:val="00DA162E"/>
    <w:rsid w:val="00DA2E1A"/>
    <w:rsid w:val="00DA3D1A"/>
    <w:rsid w:val="00DA4115"/>
    <w:rsid w:val="00DA7444"/>
    <w:rsid w:val="00DB052A"/>
    <w:rsid w:val="00DB09C5"/>
    <w:rsid w:val="00DB2527"/>
    <w:rsid w:val="00DB3B83"/>
    <w:rsid w:val="00DB3F04"/>
    <w:rsid w:val="00DC46F6"/>
    <w:rsid w:val="00DC56DB"/>
    <w:rsid w:val="00DC60C5"/>
    <w:rsid w:val="00DD024A"/>
    <w:rsid w:val="00DD14FB"/>
    <w:rsid w:val="00DD214C"/>
    <w:rsid w:val="00DE2E28"/>
    <w:rsid w:val="00DE5470"/>
    <w:rsid w:val="00DE5974"/>
    <w:rsid w:val="00DE782A"/>
    <w:rsid w:val="00DF0679"/>
    <w:rsid w:val="00DF2054"/>
    <w:rsid w:val="00DF60AA"/>
    <w:rsid w:val="00E01327"/>
    <w:rsid w:val="00E0204F"/>
    <w:rsid w:val="00E10C21"/>
    <w:rsid w:val="00E10D73"/>
    <w:rsid w:val="00E17235"/>
    <w:rsid w:val="00E17881"/>
    <w:rsid w:val="00E22A91"/>
    <w:rsid w:val="00E22B2A"/>
    <w:rsid w:val="00E22DA1"/>
    <w:rsid w:val="00E250E3"/>
    <w:rsid w:val="00E26E4D"/>
    <w:rsid w:val="00E27C0D"/>
    <w:rsid w:val="00E31E4C"/>
    <w:rsid w:val="00E35051"/>
    <w:rsid w:val="00E35B5D"/>
    <w:rsid w:val="00E363C9"/>
    <w:rsid w:val="00E37960"/>
    <w:rsid w:val="00E41013"/>
    <w:rsid w:val="00E45A4A"/>
    <w:rsid w:val="00E46E39"/>
    <w:rsid w:val="00E5280E"/>
    <w:rsid w:val="00E5448E"/>
    <w:rsid w:val="00E57EBE"/>
    <w:rsid w:val="00E606F9"/>
    <w:rsid w:val="00E60E28"/>
    <w:rsid w:val="00E7256A"/>
    <w:rsid w:val="00E752FC"/>
    <w:rsid w:val="00E77066"/>
    <w:rsid w:val="00E770E2"/>
    <w:rsid w:val="00E81F02"/>
    <w:rsid w:val="00E87ACF"/>
    <w:rsid w:val="00EA11BE"/>
    <w:rsid w:val="00EA167B"/>
    <w:rsid w:val="00EA1E82"/>
    <w:rsid w:val="00EA3D0E"/>
    <w:rsid w:val="00EA42E6"/>
    <w:rsid w:val="00EA5AE1"/>
    <w:rsid w:val="00EB0D03"/>
    <w:rsid w:val="00EB3146"/>
    <w:rsid w:val="00EB3D39"/>
    <w:rsid w:val="00EB55D9"/>
    <w:rsid w:val="00EB70F4"/>
    <w:rsid w:val="00EC0921"/>
    <w:rsid w:val="00EC1702"/>
    <w:rsid w:val="00EC3B16"/>
    <w:rsid w:val="00EC5E5D"/>
    <w:rsid w:val="00ED3908"/>
    <w:rsid w:val="00ED4425"/>
    <w:rsid w:val="00ED705B"/>
    <w:rsid w:val="00EE349A"/>
    <w:rsid w:val="00EE6EF1"/>
    <w:rsid w:val="00EF39CA"/>
    <w:rsid w:val="00F00A5C"/>
    <w:rsid w:val="00F013C0"/>
    <w:rsid w:val="00F05B93"/>
    <w:rsid w:val="00F06133"/>
    <w:rsid w:val="00F07110"/>
    <w:rsid w:val="00F10335"/>
    <w:rsid w:val="00F10B0E"/>
    <w:rsid w:val="00F121A6"/>
    <w:rsid w:val="00F13EFD"/>
    <w:rsid w:val="00F16117"/>
    <w:rsid w:val="00F252FC"/>
    <w:rsid w:val="00F26DAF"/>
    <w:rsid w:val="00F2767B"/>
    <w:rsid w:val="00F27DD3"/>
    <w:rsid w:val="00F30D22"/>
    <w:rsid w:val="00F3191C"/>
    <w:rsid w:val="00F34435"/>
    <w:rsid w:val="00F37917"/>
    <w:rsid w:val="00F46C47"/>
    <w:rsid w:val="00F552DE"/>
    <w:rsid w:val="00F6037A"/>
    <w:rsid w:val="00F603DB"/>
    <w:rsid w:val="00F64055"/>
    <w:rsid w:val="00F6501E"/>
    <w:rsid w:val="00F70835"/>
    <w:rsid w:val="00F70B3E"/>
    <w:rsid w:val="00F7288B"/>
    <w:rsid w:val="00F8061A"/>
    <w:rsid w:val="00F80956"/>
    <w:rsid w:val="00F81C3E"/>
    <w:rsid w:val="00F83D73"/>
    <w:rsid w:val="00F87258"/>
    <w:rsid w:val="00F9178E"/>
    <w:rsid w:val="00F917BB"/>
    <w:rsid w:val="00F926B5"/>
    <w:rsid w:val="00F933BD"/>
    <w:rsid w:val="00F94F2F"/>
    <w:rsid w:val="00FB0B51"/>
    <w:rsid w:val="00FB21E9"/>
    <w:rsid w:val="00FB5783"/>
    <w:rsid w:val="00FC04B0"/>
    <w:rsid w:val="00FC174D"/>
    <w:rsid w:val="00FC2FC0"/>
    <w:rsid w:val="00FC3513"/>
    <w:rsid w:val="00FC3D4A"/>
    <w:rsid w:val="00FC40D6"/>
    <w:rsid w:val="00FD2228"/>
    <w:rsid w:val="00FD6430"/>
    <w:rsid w:val="00FD6CF8"/>
    <w:rsid w:val="00FD7617"/>
    <w:rsid w:val="00FE0444"/>
    <w:rsid w:val="00FE0579"/>
    <w:rsid w:val="00FF0F5F"/>
    <w:rsid w:val="00FF7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43E8FADA"/>
  <w15:docId w15:val="{AB178AD9-4205-4728-A105-E6E0EB1D8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uiPriority w:val="99"/>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uiPriority w:val="99"/>
    <w:semiHidden/>
    <w:rsid w:val="005E4E22"/>
    <w:rPr>
      <w:position w:val="6"/>
      <w:sz w:val="16"/>
    </w:rPr>
  </w:style>
  <w:style w:type="paragraph" w:styleId="Header">
    <w:name w:val="header"/>
    <w:basedOn w:val="Normal"/>
    <w:link w:val="HeaderChar"/>
    <w:uiPriority w:val="99"/>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3E4D5C"/>
    <w:pPr>
      <w:ind w:left="720"/>
      <w:contextualSpacing/>
    </w:pPr>
  </w:style>
  <w:style w:type="character" w:customStyle="1" w:styleId="NormaldoubleChar">
    <w:name w:val="Normal double Char"/>
    <w:link w:val="Normaldouble"/>
    <w:rsid w:val="00A57A92"/>
    <w:rPr>
      <w:sz w:val="24"/>
    </w:rPr>
  </w:style>
  <w:style w:type="character" w:customStyle="1" w:styleId="HeaderChar">
    <w:name w:val="Header Char"/>
    <w:basedOn w:val="DefaultParagraphFont"/>
    <w:link w:val="Header"/>
    <w:uiPriority w:val="99"/>
    <w:rsid w:val="00CA44BB"/>
    <w:rPr>
      <w:sz w:val="24"/>
    </w:rPr>
  </w:style>
  <w:style w:type="paragraph" w:styleId="ListBullet">
    <w:name w:val="List Bullet"/>
    <w:basedOn w:val="Normal"/>
    <w:unhideWhenUsed/>
    <w:rsid w:val="00845100"/>
    <w:pPr>
      <w:numPr>
        <w:numId w:val="11"/>
      </w:numPr>
      <w:contextualSpacing/>
    </w:pPr>
  </w:style>
  <w:style w:type="table" w:customStyle="1" w:styleId="TableGrid1">
    <w:name w:val="Table Grid1"/>
    <w:basedOn w:val="TableNormal"/>
    <w:next w:val="TableGrid"/>
    <w:rsid w:val="008451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C80F7A"/>
    <w:rPr>
      <w:sz w:val="16"/>
      <w:szCs w:val="16"/>
    </w:rPr>
  </w:style>
  <w:style w:type="paragraph" w:styleId="CommentText">
    <w:name w:val="annotation text"/>
    <w:basedOn w:val="Normal"/>
    <w:link w:val="CommentTextChar"/>
    <w:semiHidden/>
    <w:unhideWhenUsed/>
    <w:rsid w:val="00C80F7A"/>
    <w:rPr>
      <w:sz w:val="20"/>
    </w:rPr>
  </w:style>
  <w:style w:type="character" w:customStyle="1" w:styleId="CommentTextChar">
    <w:name w:val="Comment Text Char"/>
    <w:basedOn w:val="DefaultParagraphFont"/>
    <w:link w:val="CommentText"/>
    <w:semiHidden/>
    <w:rsid w:val="00C80F7A"/>
  </w:style>
  <w:style w:type="paragraph" w:styleId="CommentSubject">
    <w:name w:val="annotation subject"/>
    <w:basedOn w:val="CommentText"/>
    <w:next w:val="CommentText"/>
    <w:link w:val="CommentSubjectChar"/>
    <w:semiHidden/>
    <w:unhideWhenUsed/>
    <w:rsid w:val="00C80F7A"/>
    <w:rPr>
      <w:b/>
      <w:bCs/>
    </w:rPr>
  </w:style>
  <w:style w:type="character" w:customStyle="1" w:styleId="CommentSubjectChar">
    <w:name w:val="Comment Subject Char"/>
    <w:basedOn w:val="CommentTextChar"/>
    <w:link w:val="CommentSubject"/>
    <w:semiHidden/>
    <w:rsid w:val="00C80F7A"/>
    <w:rPr>
      <w:b/>
      <w:bCs/>
    </w:rPr>
  </w:style>
  <w:style w:type="character" w:customStyle="1" w:styleId="FootnoteTextChar">
    <w:name w:val="Footnote Text Char"/>
    <w:link w:val="FootnoteText"/>
    <w:uiPriority w:val="99"/>
    <w:rsid w:val="00B41166"/>
  </w:style>
  <w:style w:type="paragraph" w:styleId="Revision">
    <w:name w:val="Revision"/>
    <w:hidden/>
    <w:uiPriority w:val="99"/>
    <w:semiHidden/>
    <w:rsid w:val="0048159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9547578">
      <w:bodyDiv w:val="1"/>
      <w:marLeft w:val="0"/>
      <w:marRight w:val="0"/>
      <w:marTop w:val="0"/>
      <w:marBottom w:val="0"/>
      <w:divBdr>
        <w:top w:val="none" w:sz="0" w:space="0" w:color="auto"/>
        <w:left w:val="none" w:sz="0" w:space="0" w:color="auto"/>
        <w:bottom w:val="none" w:sz="0" w:space="0" w:color="auto"/>
        <w:right w:val="none" w:sz="0" w:space="0" w:color="auto"/>
      </w:divBdr>
    </w:div>
    <w:div w:id="535388943">
      <w:bodyDiv w:val="1"/>
      <w:marLeft w:val="0"/>
      <w:marRight w:val="0"/>
      <w:marTop w:val="0"/>
      <w:marBottom w:val="0"/>
      <w:divBdr>
        <w:top w:val="none" w:sz="0" w:space="0" w:color="auto"/>
        <w:left w:val="none" w:sz="0" w:space="0" w:color="auto"/>
        <w:bottom w:val="none" w:sz="0" w:space="0" w:color="auto"/>
        <w:right w:val="none" w:sz="0" w:space="0" w:color="auto"/>
      </w:divBdr>
    </w:div>
    <w:div w:id="535628331">
      <w:bodyDiv w:val="1"/>
      <w:marLeft w:val="0"/>
      <w:marRight w:val="0"/>
      <w:marTop w:val="0"/>
      <w:marBottom w:val="0"/>
      <w:divBdr>
        <w:top w:val="none" w:sz="0" w:space="0" w:color="auto"/>
        <w:left w:val="none" w:sz="0" w:space="0" w:color="auto"/>
        <w:bottom w:val="none" w:sz="0" w:space="0" w:color="auto"/>
        <w:right w:val="none" w:sz="0" w:space="0" w:color="auto"/>
      </w:divBdr>
    </w:div>
    <w:div w:id="907228642">
      <w:bodyDiv w:val="1"/>
      <w:marLeft w:val="0"/>
      <w:marRight w:val="0"/>
      <w:marTop w:val="0"/>
      <w:marBottom w:val="0"/>
      <w:divBdr>
        <w:top w:val="none" w:sz="0" w:space="0" w:color="auto"/>
        <w:left w:val="none" w:sz="0" w:space="0" w:color="auto"/>
        <w:bottom w:val="none" w:sz="0" w:space="0" w:color="auto"/>
        <w:right w:val="none" w:sz="0" w:space="0" w:color="auto"/>
      </w:divBdr>
    </w:div>
    <w:div w:id="954141139">
      <w:bodyDiv w:val="1"/>
      <w:marLeft w:val="0"/>
      <w:marRight w:val="0"/>
      <w:marTop w:val="0"/>
      <w:marBottom w:val="0"/>
      <w:divBdr>
        <w:top w:val="none" w:sz="0" w:space="0" w:color="auto"/>
        <w:left w:val="none" w:sz="0" w:space="0" w:color="auto"/>
        <w:bottom w:val="none" w:sz="0" w:space="0" w:color="auto"/>
        <w:right w:val="none" w:sz="0" w:space="0" w:color="auto"/>
      </w:divBdr>
    </w:div>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 w:id="1612665500">
      <w:bodyDiv w:val="1"/>
      <w:marLeft w:val="0"/>
      <w:marRight w:val="0"/>
      <w:marTop w:val="0"/>
      <w:marBottom w:val="0"/>
      <w:divBdr>
        <w:top w:val="none" w:sz="0" w:space="0" w:color="auto"/>
        <w:left w:val="none" w:sz="0" w:space="0" w:color="auto"/>
        <w:bottom w:val="none" w:sz="0" w:space="0" w:color="auto"/>
        <w:right w:val="none" w:sz="0" w:space="0" w:color="auto"/>
      </w:divBdr>
    </w:div>
    <w:div w:id="1865970912">
      <w:bodyDiv w:val="1"/>
      <w:marLeft w:val="0"/>
      <w:marRight w:val="0"/>
      <w:marTop w:val="0"/>
      <w:marBottom w:val="0"/>
      <w:divBdr>
        <w:top w:val="none" w:sz="0" w:space="0" w:color="auto"/>
        <w:left w:val="none" w:sz="0" w:space="0" w:color="auto"/>
        <w:bottom w:val="none" w:sz="0" w:space="0" w:color="auto"/>
        <w:right w:val="none" w:sz="0" w:space="0" w:color="auto"/>
      </w:divBdr>
    </w:div>
    <w:div w:id="212260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706B9-BFB3-43CD-84E7-64B00BC07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765</Words>
  <Characters>4397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creator>amass</dc:creator>
  <cp:lastModifiedBy>Chelsey Moser</cp:lastModifiedBy>
  <cp:revision>4</cp:revision>
  <cp:lastPrinted>2021-08-20T16:43:00Z</cp:lastPrinted>
  <dcterms:created xsi:type="dcterms:W3CDTF">2021-11-10T17:31:00Z</dcterms:created>
  <dcterms:modified xsi:type="dcterms:W3CDTF">2021-11-10T18:17:00Z</dcterms:modified>
</cp:coreProperties>
</file>